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F828" w14:textId="77777777" w:rsidR="00193B09" w:rsidRPr="00193B09" w:rsidRDefault="00193B09" w:rsidP="00193B09">
      <w:pPr>
        <w:keepNext/>
        <w:spacing w:before="240" w:after="60" w:line="360" w:lineRule="auto"/>
        <w:jc w:val="both"/>
        <w:outlineLvl w:val="2"/>
        <w:rPr>
          <w:rFonts w:ascii="David" w:eastAsia="Times New Roman" w:hAnsi="David" w:cs="David"/>
          <w:b/>
          <w:bCs/>
          <w:sz w:val="24"/>
          <w:szCs w:val="24"/>
          <w:rtl/>
        </w:rPr>
      </w:pPr>
      <w:bookmarkStart w:id="0" w:name="_Toc114757404"/>
      <w:r w:rsidRPr="00193B0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נספח ג' למכרז – הצעת מחיר – יש לצרף </w:t>
      </w:r>
      <w:r w:rsidRPr="00193B09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במעטפה נפרדת</w:t>
      </w:r>
      <w:r w:rsidRPr="00193B0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מיתר מסמכי ההצעה</w:t>
      </w:r>
      <w:bookmarkEnd w:id="0"/>
    </w:p>
    <w:p w14:paraId="64AFE820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B690C69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יש למלא את כל פרטי ההצעה. הצעה מחיר חסרה עלולה להיפסל על הסף.</w:t>
      </w:r>
    </w:p>
    <w:p w14:paraId="180DEA7E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שם המציע: _______________</w:t>
      </w:r>
    </w:p>
    <w:p w14:paraId="68E9AF26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 xml:space="preserve"> מס עוסק/ח.פ.: ____________</w:t>
      </w:r>
    </w:p>
    <w:p w14:paraId="67F13AAA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193B09">
        <w:rPr>
          <w:rFonts w:ascii="David" w:eastAsia="Times New Roman" w:hAnsi="David" w:cs="David"/>
          <w:sz w:val="24"/>
          <w:szCs w:val="24"/>
          <w:u w:val="single"/>
          <w:rtl/>
        </w:rPr>
        <w:t>לכבוד עדליא ייעוץ כלכלי בע"מ</w:t>
      </w:r>
    </w:p>
    <w:p w14:paraId="2C64813F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להלן הצעת המחיר למכרז מספר 02/22  למתן שירותי מחקר, ניהול ועיבוד נתוני תחבורה ציבורית עבור משרד התחבורה והבטיחות בדרכים</w:t>
      </w:r>
      <w:r w:rsidRPr="00193B09">
        <w:rPr>
          <w:rFonts w:ascii="David" w:eastAsia="Times New Roman" w:hAnsi="David" w:cs="David"/>
          <w:sz w:val="24"/>
          <w:szCs w:val="24"/>
        </w:rPr>
        <w:t>”</w:t>
      </w:r>
    </w:p>
    <w:p w14:paraId="26BF2089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הצעת המחיר תוגש לכל חבילה בנפרד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193B09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0D4FE8A9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 xml:space="preserve"> התשלום יבוצע על פי המוצע בנספח זה עבור כל חבילה בה יועסק הזוכה בפועל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193B09">
        <w:rPr>
          <w:rFonts w:ascii="David" w:eastAsia="Times New Roman" w:hAnsi="David" w:cs="David"/>
          <w:sz w:val="24"/>
          <w:szCs w:val="24"/>
          <w:rtl/>
        </w:rPr>
        <w:br/>
      </w:r>
    </w:p>
    <w:tbl>
      <w:tblPr>
        <w:tblStyle w:val="a3"/>
        <w:bidiVisual/>
        <w:tblW w:w="0" w:type="auto"/>
        <w:tblInd w:w="-345" w:type="dxa"/>
        <w:tblLayout w:type="fixed"/>
        <w:tblLook w:val="04A0" w:firstRow="1" w:lastRow="0" w:firstColumn="1" w:lastColumn="0" w:noHBand="0" w:noVBand="1"/>
      </w:tblPr>
      <w:tblGrid>
        <w:gridCol w:w="1276"/>
        <w:gridCol w:w="3551"/>
        <w:gridCol w:w="3540"/>
      </w:tblGrid>
      <w:tr w:rsidR="00193B09" w:rsidRPr="00193B09" w14:paraId="31933D2F" w14:textId="77777777" w:rsidTr="00193B09">
        <w:tc>
          <w:tcPr>
            <w:tcW w:w="1276" w:type="dxa"/>
          </w:tcPr>
          <w:p w14:paraId="4D9D5A69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</w:tc>
        <w:tc>
          <w:tcPr>
            <w:tcW w:w="3551" w:type="dxa"/>
          </w:tcPr>
          <w:p w14:paraId="28A23EC5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/>
                <w:sz w:val="22"/>
                <w:szCs w:val="22"/>
                <w:rtl/>
              </w:rPr>
              <w:t xml:space="preserve"> חבילה 1 </w:t>
            </w:r>
          </w:p>
        </w:tc>
        <w:tc>
          <w:tcPr>
            <w:tcW w:w="3540" w:type="dxa"/>
          </w:tcPr>
          <w:p w14:paraId="734ED01F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/>
                <w:sz w:val="22"/>
                <w:szCs w:val="22"/>
                <w:rtl/>
              </w:rPr>
              <w:t xml:space="preserve">חבילה 2 </w:t>
            </w:r>
          </w:p>
        </w:tc>
      </w:tr>
      <w:tr w:rsidR="00193B09" w:rsidRPr="00193B09" w14:paraId="4467211A" w14:textId="77777777" w:rsidTr="00193B09">
        <w:tc>
          <w:tcPr>
            <w:tcW w:w="1276" w:type="dxa"/>
          </w:tcPr>
          <w:p w14:paraId="789EFABA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/>
                <w:sz w:val="22"/>
                <w:szCs w:val="22"/>
                <w:rtl/>
              </w:rPr>
              <w:t xml:space="preserve">מחיר מוצע לאספקת השירותים נשוא המכרז </w:t>
            </w:r>
            <w:r w:rsidRPr="00193B09">
              <w:rPr>
                <w:rFonts w:ascii="David" w:hAnsi="David" w:cs="David"/>
                <w:b/>
                <w:bCs/>
                <w:sz w:val="22"/>
                <w:szCs w:val="22"/>
                <w:u w:val="single"/>
                <w:rtl/>
              </w:rPr>
              <w:t>לחודש</w:t>
            </w:r>
            <w:r w:rsidRPr="00193B09">
              <w:rPr>
                <w:rFonts w:ascii="David" w:hAnsi="David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551" w:type="dxa"/>
          </w:tcPr>
          <w:p w14:paraId="0605BCCA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252857BE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 w:hint="cs"/>
                <w:sz w:val="22"/>
                <w:szCs w:val="22"/>
                <w:rtl/>
              </w:rPr>
              <w:t xml:space="preserve">__________________ש"ח </w:t>
            </w:r>
          </w:p>
          <w:p w14:paraId="17BADD02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 w:hint="cs"/>
                <w:sz w:val="22"/>
                <w:szCs w:val="22"/>
                <w:rtl/>
              </w:rPr>
              <w:t>במילים: __________________________ש"ח</w:t>
            </w:r>
          </w:p>
        </w:tc>
        <w:tc>
          <w:tcPr>
            <w:tcW w:w="3540" w:type="dxa"/>
          </w:tcPr>
          <w:p w14:paraId="76BD460D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</w:p>
          <w:p w14:paraId="563566FE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 w:hint="cs"/>
                <w:sz w:val="22"/>
                <w:szCs w:val="22"/>
                <w:rtl/>
              </w:rPr>
              <w:t xml:space="preserve">__________________ש"ח </w:t>
            </w:r>
          </w:p>
          <w:p w14:paraId="59BD0B4B" w14:textId="77777777" w:rsidR="00193B09" w:rsidRPr="00193B09" w:rsidRDefault="00193B09" w:rsidP="00193B09">
            <w:pPr>
              <w:spacing w:line="360" w:lineRule="auto"/>
              <w:contextualSpacing/>
              <w:rPr>
                <w:rFonts w:ascii="David" w:hAnsi="David" w:cs="David"/>
                <w:sz w:val="22"/>
                <w:szCs w:val="22"/>
                <w:rtl/>
              </w:rPr>
            </w:pPr>
            <w:r w:rsidRPr="00193B09">
              <w:rPr>
                <w:rFonts w:ascii="David" w:hAnsi="David" w:cs="David" w:hint="cs"/>
                <w:sz w:val="22"/>
                <w:szCs w:val="22"/>
                <w:rtl/>
              </w:rPr>
              <w:t>במילים: __________________________ש"ח</w:t>
            </w:r>
          </w:p>
        </w:tc>
      </w:tr>
    </w:tbl>
    <w:p w14:paraId="436DA8A7" w14:textId="77777777" w:rsidR="00193B09" w:rsidRPr="00193B09" w:rsidRDefault="00193B09" w:rsidP="00193B09">
      <w:pPr>
        <w:spacing w:after="200" w:line="360" w:lineRule="auto"/>
        <w:ind w:left="720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br/>
      </w:r>
    </w:p>
    <w:p w14:paraId="60EBF013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ind w:left="509" w:hanging="425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המחיר אינו כולל מע"מ</w:t>
      </w:r>
      <w:r w:rsidRPr="00193B09">
        <w:rPr>
          <w:rFonts w:ascii="David" w:eastAsia="Times New Roman" w:hAnsi="David" w:cs="David"/>
          <w:sz w:val="24"/>
          <w:szCs w:val="24"/>
        </w:rPr>
        <w:t>.</w:t>
      </w:r>
      <w:r w:rsidRPr="00193B09">
        <w:rPr>
          <w:rFonts w:ascii="David" w:eastAsia="Times New Roman" w:hAnsi="David" w:cs="David"/>
          <w:sz w:val="24"/>
          <w:szCs w:val="24"/>
          <w:rtl/>
        </w:rPr>
        <w:t xml:space="preserve">  </w:t>
      </w:r>
    </w:p>
    <w:p w14:paraId="5665E7D6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ind w:left="509" w:hanging="425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 xml:space="preserve"> המחיר כולל את כל ההוצאות כמפורט בסעיף   13.5  לסעיפי המכרז. ידוע, כי לא תשולם כל תמורה נוספת או אחרת מעבר למחיר המוצע להוציא תוספת עובדים כאמור בסעיף 6.8.4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1E7BDBE7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ind w:left="509" w:hanging="425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לא יובא בחשבון בהצעת המחיר תשלום בגין תוספת כוח אדם, שתבוצע, ככל הנדרש, כאמור בסעיף  6.8.4</w:t>
      </w:r>
      <w:r w:rsidRPr="00193B09">
        <w:rPr>
          <w:rFonts w:ascii="David" w:eastAsia="Times New Roman" w:hAnsi="David" w:cs="David"/>
          <w:sz w:val="24"/>
          <w:szCs w:val="24"/>
        </w:rPr>
        <w:t xml:space="preserve">, </w:t>
      </w:r>
      <w:r w:rsidRPr="00193B09">
        <w:rPr>
          <w:rFonts w:ascii="David" w:eastAsia="Times New Roman" w:hAnsi="David" w:cs="David"/>
          <w:sz w:val="24"/>
          <w:szCs w:val="24"/>
          <w:rtl/>
        </w:rPr>
        <w:t>ובסעיף 21.3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10AFFA9F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ind w:left="509" w:hanging="425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הצמדה תבוצע בהתאם למ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נגנ</w:t>
      </w:r>
      <w:r w:rsidRPr="00193B09">
        <w:rPr>
          <w:rFonts w:ascii="David" w:eastAsia="Times New Roman" w:hAnsi="David" w:cs="David"/>
          <w:sz w:val="24"/>
          <w:szCs w:val="24"/>
          <w:rtl/>
        </w:rPr>
        <w:t>ון הקבוע בסעיף 21.8 למכרז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</w:p>
    <w:p w14:paraId="4A2E6719" w14:textId="77777777" w:rsidR="00193B09" w:rsidRPr="00193B09" w:rsidRDefault="00193B09" w:rsidP="00193B09">
      <w:pPr>
        <w:numPr>
          <w:ilvl w:val="0"/>
          <w:numId w:val="1"/>
        </w:numPr>
        <w:spacing w:after="200" w:line="360" w:lineRule="auto"/>
        <w:ind w:left="509" w:hanging="425"/>
        <w:contextualSpacing/>
        <w:rPr>
          <w:rFonts w:ascii="David" w:eastAsia="Times New Roman" w:hAnsi="David" w:cs="David"/>
          <w:sz w:val="24"/>
          <w:szCs w:val="24"/>
        </w:rPr>
      </w:pPr>
      <w:r w:rsidRPr="00193B09">
        <w:rPr>
          <w:rFonts w:ascii="David" w:eastAsia="Times New Roman" w:hAnsi="David" w:cs="David"/>
          <w:sz w:val="24"/>
          <w:szCs w:val="24"/>
          <w:rtl/>
        </w:rPr>
        <w:t>ידוע לנו כי ההצמדה תהא על יתרת התמורה שטרם שולמה בלבד</w:t>
      </w:r>
      <w:r w:rsidRPr="00193B09">
        <w:rPr>
          <w:rFonts w:ascii="David" w:eastAsia="Times New Roman" w:hAnsi="David" w:cs="David" w:hint="cs"/>
          <w:sz w:val="24"/>
          <w:szCs w:val="24"/>
          <w:rtl/>
        </w:rPr>
        <w:t>.</w:t>
      </w:r>
      <w:r w:rsidRPr="00193B09">
        <w:rPr>
          <w:rFonts w:ascii="David" w:eastAsia="Times New Roman" w:hAnsi="David" w:cs="David"/>
          <w:sz w:val="24"/>
          <w:szCs w:val="24"/>
          <w:rtl/>
        </w:rPr>
        <w:br/>
      </w:r>
    </w:p>
    <w:p w14:paraId="713612E7" w14:textId="77777777" w:rsidR="00193B09" w:rsidRPr="00193B09" w:rsidRDefault="00193B09" w:rsidP="00193B09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193B09">
        <w:rPr>
          <w:rFonts w:ascii="David" w:eastAsia="Times New Roman" w:hAnsi="David" w:cs="David"/>
          <w:b/>
          <w:bCs/>
          <w:sz w:val="24"/>
          <w:szCs w:val="24"/>
          <w:rtl/>
        </w:rPr>
        <w:t>_________________                                                           ___________________</w:t>
      </w:r>
    </w:p>
    <w:p w14:paraId="42802C8B" w14:textId="77777777" w:rsidR="00193B09" w:rsidRPr="00193B09" w:rsidRDefault="00193B09" w:rsidP="00193B09">
      <w:pPr>
        <w:spacing w:after="200" w:line="360" w:lineRule="auto"/>
        <w:ind w:firstLine="567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193B09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תאריך                                                                          </w:t>
      </w:r>
      <w:r w:rsidRPr="00193B09">
        <w:rPr>
          <w:rFonts w:ascii="David" w:eastAsia="Times New Roman" w:hAnsi="David" w:cs="David"/>
          <w:b/>
          <w:bCs/>
          <w:sz w:val="24"/>
          <w:szCs w:val="24"/>
          <w:rtl/>
        </w:rPr>
        <w:tab/>
        <w:t>חתימה וחותמת המציע</w:t>
      </w:r>
    </w:p>
    <w:p w14:paraId="5288B89A" w14:textId="2DA9E98B" w:rsidR="00695175" w:rsidRDefault="00695175">
      <w:pPr>
        <w:rPr>
          <w:rtl/>
        </w:rPr>
      </w:pPr>
    </w:p>
    <w:p w14:paraId="6A714B77" w14:textId="3948D6DE" w:rsidR="00193B09" w:rsidRDefault="00193B09">
      <w:pPr>
        <w:rPr>
          <w:rtl/>
        </w:rPr>
      </w:pPr>
    </w:p>
    <w:p w14:paraId="3A67E6FA" w14:textId="3F14E6FA" w:rsidR="00B014CA" w:rsidRDefault="00B014CA">
      <w:pPr>
        <w:rPr>
          <w:rtl/>
        </w:rPr>
      </w:pPr>
    </w:p>
    <w:p w14:paraId="1FEDDCB7" w14:textId="03390E6F" w:rsidR="00B014CA" w:rsidRDefault="00B014CA">
      <w:pPr>
        <w:rPr>
          <w:rtl/>
        </w:rPr>
      </w:pPr>
    </w:p>
    <w:p w14:paraId="3EEB6369" w14:textId="675177A1" w:rsidR="00B014CA" w:rsidRDefault="00B014CA">
      <w:pPr>
        <w:rPr>
          <w:rtl/>
        </w:rPr>
      </w:pPr>
    </w:p>
    <w:p w14:paraId="1A9E4302" w14:textId="77777777" w:rsidR="00B014CA" w:rsidRPr="00B014CA" w:rsidRDefault="00B014CA" w:rsidP="00B014CA">
      <w:pPr>
        <w:bidi w:val="0"/>
        <w:spacing w:after="0" w:line="360" w:lineRule="auto"/>
        <w:jc w:val="right"/>
        <w:rPr>
          <w:rFonts w:ascii="David" w:eastAsia="Times New Roman" w:hAnsi="David" w:cs="David"/>
          <w:b/>
          <w:bCs/>
          <w:sz w:val="24"/>
          <w:szCs w:val="24"/>
          <w:rtl/>
        </w:rPr>
      </w:pPr>
      <w:bookmarkStart w:id="1" w:name="_Toc57881923"/>
      <w:bookmarkStart w:id="2" w:name="_Toc57882237"/>
      <w:bookmarkStart w:id="3" w:name="_Toc57882601"/>
      <w:bookmarkStart w:id="4" w:name="_Toc57882884"/>
      <w:bookmarkStart w:id="5" w:name="_Toc58241197"/>
      <w:bookmarkStart w:id="6" w:name="_Toc114757405"/>
      <w:r w:rsidRPr="00B014CA">
        <w:rPr>
          <w:rFonts w:ascii="David" w:eastAsia="Times New Roman" w:hAnsi="David" w:cs="David"/>
          <w:b/>
          <w:bCs/>
          <w:sz w:val="24"/>
          <w:szCs w:val="24"/>
          <w:rtl/>
        </w:rPr>
        <w:t>נספח ד' למכרז – טופס פרטי המציע</w:t>
      </w:r>
      <w:bookmarkEnd w:id="1"/>
      <w:bookmarkEnd w:id="2"/>
      <w:bookmarkEnd w:id="3"/>
      <w:bookmarkEnd w:id="4"/>
      <w:bookmarkEnd w:id="5"/>
      <w:bookmarkEnd w:id="6"/>
    </w:p>
    <w:p w14:paraId="447D6A62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1A671675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014CA">
        <w:rPr>
          <w:rFonts w:ascii="David" w:eastAsia="Times New Roman" w:hAnsi="David" w:cs="David"/>
          <w:b/>
          <w:bCs/>
          <w:sz w:val="24"/>
          <w:szCs w:val="24"/>
          <w:rtl/>
        </w:rPr>
        <w:t>פרטים על הגוף המציע ואיש הקשר למכרז</w:t>
      </w:r>
    </w:p>
    <w:tbl>
      <w:tblPr>
        <w:bidiVisual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פרטים על הגוף המציע ואיש הקשר למכרז"/>
        <w:tblDescription w:val="בגוף הטבלה מצוינים מספר פרטים שיש למלא עבור המציע"/>
      </w:tblPr>
      <w:tblGrid>
        <w:gridCol w:w="468"/>
        <w:gridCol w:w="4140"/>
        <w:gridCol w:w="4500"/>
      </w:tblGrid>
      <w:tr w:rsidR="00B014CA" w:rsidRPr="00B014CA" w14:paraId="310AC832" w14:textId="77777777" w:rsidTr="004C0C11">
        <w:trPr>
          <w:trHeight w:val="95"/>
          <w:tblHeader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4CB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C38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פרטים על הגוף המציע ואיש הקשר למכרז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CA9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7B9E32E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F40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0CB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המציע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1C2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1FF68CB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1B7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E0E7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מספר מזהה (מס' חברה / ע.מ. וכדומה)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FA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3AFD03BC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FD67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11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סוג התארגנות (חברה, ע.מ.)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D4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641CAD51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087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D14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תאריך התארגנות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1A8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B72EF81" w14:textId="77777777" w:rsidTr="004C0C11">
        <w:trPr>
          <w:trHeight w:val="3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31FB6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7803C" w14:textId="77777777" w:rsidR="00B014CA" w:rsidRPr="00B014CA" w:rsidRDefault="00B014CA" w:rsidP="00B014CA">
            <w:pPr>
              <w:tabs>
                <w:tab w:val="left" w:pos="2403"/>
              </w:tabs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שמות בעלים / שותפים</w:t>
            </w:r>
            <w:r w:rsidRPr="00B014CA">
              <w:rPr>
                <w:rFonts w:ascii="David" w:eastAsia="Times New Roman" w:hAnsi="David" w:cs="David"/>
                <w:sz w:val="24"/>
                <w:szCs w:val="24"/>
              </w:rPr>
              <w:tab/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260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0A84C6EC" w14:textId="77777777" w:rsidTr="004C0C11">
        <w:trPr>
          <w:trHeight w:val="201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ADF3D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E38D" w14:textId="77777777" w:rsidR="00B014CA" w:rsidRPr="00B014CA" w:rsidRDefault="00B014CA" w:rsidP="00B014CA">
            <w:pPr>
              <w:tabs>
                <w:tab w:val="left" w:pos="2403"/>
              </w:tabs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17F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DB04C1E" w14:textId="77777777" w:rsidTr="004C0C11">
        <w:trPr>
          <w:trHeight w:val="221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0D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97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E5D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91AA326" w14:textId="77777777" w:rsidTr="004C0C11">
        <w:trPr>
          <w:trHeight w:val="34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4E5E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4A1F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במקרה של חברה: שמות מורשי החתימה (לרבות סוג העניינים לגביהם ניתנה ההסמכה וכן גובה הסכום לגביו הוסמכו לחתום כאמור. </w:t>
            </w:r>
            <w:r w:rsidRPr="00B014CA">
              <w:rPr>
                <w:rFonts w:ascii="David" w:eastAsia="Times New Roman" w:hAnsi="David" w:cs="David"/>
                <w:sz w:val="24"/>
                <w:szCs w:val="24"/>
                <w:u w:val="single"/>
                <w:rtl/>
              </w:rPr>
              <w:t>יש לציין האם נדרשת חתימת אחד מהם בצירוף אחר וכו'</w:t>
            </w: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57E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6A1ED522" w14:textId="77777777" w:rsidTr="004C0C11">
        <w:trPr>
          <w:trHeight w:val="345"/>
        </w:trPr>
        <w:tc>
          <w:tcPr>
            <w:tcW w:w="4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194F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B948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E02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DFC04DA" w14:textId="77777777" w:rsidTr="004C0C11">
        <w:trPr>
          <w:trHeight w:val="34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6B5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E6D5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  <w:rtl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3C23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4C124112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5AB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DCFC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המנהל הכללי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D8D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14374E42" w14:textId="77777777" w:rsidTr="004C0C11">
        <w:trPr>
          <w:trHeight w:val="36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27E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27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המען הרשמי של המציע (כולל מיקוד)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15E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98F5C16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FE2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4FF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מספרי טלפון במשרד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E9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3E1925CB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71C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2166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 xml:space="preserve">כתובת דוא"ל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50F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437120F9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BB25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189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שם איש הקשר למכרז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12E1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B80F118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C520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4034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טלפון נייד של איש הקשר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418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  <w:tr w:rsidR="00B014CA" w:rsidRPr="00B014CA" w14:paraId="24069DF3" w14:textId="77777777" w:rsidTr="004C0C11">
        <w:trPr>
          <w:trHeight w:val="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FE4A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104D3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  <w:r w:rsidRPr="00B014CA">
              <w:rPr>
                <w:rFonts w:ascii="David" w:eastAsia="Times New Roman" w:hAnsi="David" w:cs="David"/>
                <w:sz w:val="24"/>
                <w:szCs w:val="24"/>
                <w:rtl/>
              </w:rPr>
              <w:t>כתובת דוא"ל של איש הקשר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F02" w14:textId="77777777" w:rsidR="00B014CA" w:rsidRPr="00B014CA" w:rsidRDefault="00B014CA" w:rsidP="00B014CA">
            <w:pPr>
              <w:spacing w:after="120" w:line="360" w:lineRule="auto"/>
              <w:jc w:val="both"/>
              <w:rPr>
                <w:rFonts w:ascii="David" w:eastAsia="Times New Roman" w:hAnsi="David" w:cs="David"/>
                <w:sz w:val="24"/>
                <w:szCs w:val="24"/>
              </w:rPr>
            </w:pPr>
          </w:p>
        </w:tc>
      </w:tr>
    </w:tbl>
    <w:p w14:paraId="2CE62E2C" w14:textId="77777777" w:rsidR="00B014CA" w:rsidRPr="00B014CA" w:rsidRDefault="00B014CA" w:rsidP="00B014CA">
      <w:pPr>
        <w:spacing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15861EFC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014CA">
        <w:rPr>
          <w:rFonts w:ascii="David" w:eastAsia="Times New Roman" w:hAnsi="David" w:cs="David"/>
          <w:sz w:val="24"/>
          <w:szCs w:val="24"/>
          <w:rtl/>
        </w:rPr>
        <w:t xml:space="preserve">תאריך: </w:t>
      </w:r>
      <w:r w:rsidRPr="00B014CA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</w:t>
      </w:r>
    </w:p>
    <w:p w14:paraId="555F6A95" w14:textId="77777777" w:rsidR="00B014CA" w:rsidRPr="00B014CA" w:rsidRDefault="00B014CA" w:rsidP="00B014CA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B014CA">
        <w:rPr>
          <w:rFonts w:ascii="David" w:eastAsia="Times New Roman" w:hAnsi="David" w:cs="David"/>
          <w:sz w:val="24"/>
          <w:szCs w:val="24"/>
          <w:rtl/>
        </w:rPr>
        <w:t xml:space="preserve">חתימת המציע: </w:t>
      </w:r>
      <w:r w:rsidRPr="00B014CA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</w:t>
      </w:r>
    </w:p>
    <w:p w14:paraId="2CBB3118" w14:textId="77777777" w:rsidR="00000ECE" w:rsidRPr="00000ECE" w:rsidRDefault="00B014CA" w:rsidP="00000ECE">
      <w:pPr>
        <w:pStyle w:val="3"/>
        <w:spacing w:line="360" w:lineRule="auto"/>
        <w:rPr>
          <w:rFonts w:ascii="David" w:eastAsia="Times New Roman" w:hAnsi="David" w:cs="David"/>
          <w:b/>
          <w:bCs/>
          <w:color w:val="auto"/>
          <w:rtl/>
        </w:rPr>
      </w:pPr>
      <w:r w:rsidRPr="00B014CA">
        <w:rPr>
          <w:rFonts w:ascii="David" w:eastAsia="Times New Roman" w:hAnsi="David" w:cs="David"/>
          <w:rtl/>
        </w:rPr>
        <w:br w:type="page"/>
      </w:r>
      <w:bookmarkStart w:id="7" w:name="_Toc57881931"/>
      <w:bookmarkStart w:id="8" w:name="_Toc57882245"/>
      <w:bookmarkStart w:id="9" w:name="_Toc57882609"/>
      <w:bookmarkStart w:id="10" w:name="_Toc57882892"/>
      <w:bookmarkStart w:id="11" w:name="_Toc58241205"/>
      <w:bookmarkStart w:id="12" w:name="_Toc114757414"/>
      <w:r w:rsidR="00000ECE" w:rsidRPr="00000ECE">
        <w:rPr>
          <w:rFonts w:ascii="David" w:eastAsia="Times New Roman" w:hAnsi="David" w:cs="David"/>
          <w:b/>
          <w:bCs/>
          <w:color w:val="auto"/>
          <w:rtl/>
        </w:rPr>
        <w:lastRenderedPageBreak/>
        <w:t>נספח י"ב 1 מעודכן למכרז – ניסיון המציע</w:t>
      </w:r>
      <w:bookmarkEnd w:id="7"/>
      <w:bookmarkEnd w:id="8"/>
      <w:bookmarkEnd w:id="9"/>
      <w:bookmarkEnd w:id="10"/>
      <w:bookmarkEnd w:id="11"/>
      <w:r w:rsidR="00000ECE" w:rsidRPr="00000ECE">
        <w:rPr>
          <w:rFonts w:ascii="David" w:eastAsia="Times New Roman" w:hAnsi="David" w:cs="David"/>
          <w:b/>
          <w:bCs/>
          <w:color w:val="auto"/>
          <w:rtl/>
        </w:rPr>
        <w:t xml:space="preserve"> בחבילה 1</w:t>
      </w:r>
      <w:bookmarkEnd w:id="12"/>
    </w:p>
    <w:p w14:paraId="24572D0D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 w:hint="cs"/>
          <w:sz w:val="24"/>
          <w:szCs w:val="24"/>
          <w:rtl/>
        </w:rPr>
        <w:t>נספח זה מיועד הן עבור בחינת העמידה בתנאי הסף והן לצורך ניקוד האיכות.</w:t>
      </w:r>
    </w:p>
    <w:p w14:paraId="3F682291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 בהתאם לסעיף 5.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1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1902DC29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ת.ז.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לאחר שהוזהרתי כי עלי לומר את האמת וכי אהיה צפוי לעונשים הקבועים בחוק אם לא אעשה כן, מצהיר/ה בזה כדלקמן:</w:t>
      </w:r>
    </w:p>
    <w:p w14:paraId="1DC4CF50" w14:textId="77777777" w:rsidR="00000ECE" w:rsidRPr="00000ECE" w:rsidRDefault="00000ECE" w:rsidP="00000ECE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הנני נותן/</w:t>
      </w:r>
      <w:proofErr w:type="spellStart"/>
      <w:r w:rsidRPr="00000ECE">
        <w:rPr>
          <w:rFonts w:ascii="David" w:eastAsia="Times New Roman" w:hAnsi="David" w:cs="David"/>
          <w:sz w:val="24"/>
          <w:szCs w:val="24"/>
          <w:rtl/>
        </w:rPr>
        <w:t>נת</w:t>
      </w:r>
      <w:proofErr w:type="spellEnd"/>
      <w:r w:rsidRPr="00000ECE">
        <w:rPr>
          <w:rFonts w:ascii="David" w:eastAsia="Times New Roman" w:hAnsi="David" w:cs="David"/>
          <w:sz w:val="24"/>
          <w:szCs w:val="24"/>
          <w:rtl/>
        </w:rPr>
        <w:t xml:space="preserve"> תצהיר זה בשם ___________________ שהוא המציע (להלן:  "המציע") בתמיכה להצעה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במכרז מספר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02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22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למתן שירותי מחקר, ניהול ועיבוד נתוני תחבורה ציבורית"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(להלן: "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המכרז</w:t>
      </w:r>
      <w:r w:rsidRPr="00000ECE">
        <w:rPr>
          <w:rFonts w:ascii="David" w:eastAsia="Times New Roman" w:hAnsi="David" w:cs="David"/>
          <w:sz w:val="24"/>
          <w:szCs w:val="24"/>
          <w:rtl/>
        </w:rPr>
        <w:t>"). אני מצהיר/ה כי הנני מוסמך/ת לתת תצהיר זה בשם המציע.</w:t>
      </w:r>
    </w:p>
    <w:p w14:paraId="2251EF4E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הריני מצהיר בזאת, כי המציע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עומד בכל תנאי הסף במכרז ובכלל זה תנאי סף 5.1, כמו כן המציע </w:t>
      </w:r>
      <w:r w:rsidRPr="00000ECE">
        <w:rPr>
          <w:rFonts w:ascii="David" w:eastAsia="Times New Roman" w:hAnsi="David" w:cs="David"/>
          <w:sz w:val="24"/>
          <w:szCs w:val="24"/>
          <w:rtl/>
        </w:rPr>
        <w:t>בעל ניסיון, כמפורט במסמך זה:</w:t>
      </w:r>
    </w:p>
    <w:p w14:paraId="3C564280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המציע בהתאם לסעיף 5.1.8 למסמכי המכרז </w:t>
      </w:r>
    </w:p>
    <w:p w14:paraId="5442070F" w14:textId="77777777" w:rsidR="00000ECE" w:rsidRPr="00000ECE" w:rsidRDefault="00000ECE" w:rsidP="00000ECE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במהלך שנתיים רצופות (24 חודשים) בין השנים 2018-2022 ועד המועד האחרון להגשת ההצעות, המציע העסיק בהעסקה ישירה (קיום יחסי עובד - מעביד), לפחות 5 עובדים, מתוכם לפחות שלושה מועסקים לצורך אחד או יותר מהתחומים המנויים בסעיף </w:t>
      </w:r>
      <w:r w:rsidRPr="00000ECE">
        <w:rPr>
          <w:rFonts w:ascii="David" w:eastAsia="Times New Roman" w:hAnsi="David" w:cs="David"/>
          <w:sz w:val="24"/>
          <w:szCs w:val="24"/>
          <w:cs/>
        </w:rPr>
        <w:t>‎</w:t>
      </w:r>
      <w:r w:rsidRPr="00000ECE">
        <w:rPr>
          <w:rFonts w:ascii="David" w:eastAsia="Times New Roman" w:hAnsi="David" w:cs="David"/>
          <w:sz w:val="24"/>
          <w:szCs w:val="24"/>
        </w:rPr>
        <w:t>5.1.10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להלן.  </w:t>
      </w:r>
    </w:p>
    <w:p w14:paraId="0415AD22" w14:textId="77777777" w:rsidR="00000ECE" w:rsidRPr="00000ECE" w:rsidRDefault="00000ECE" w:rsidP="00000ECE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</w:rPr>
      </w:pPr>
    </w:p>
    <w:p w14:paraId="4E9FAD4B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 בהתאם לסעיף 5.1.10 למסמכי המכרז</w:t>
      </w:r>
    </w:p>
    <w:p w14:paraId="5EC7FC12" w14:textId="77777777" w:rsidR="00000ECE" w:rsidRPr="00000ECE" w:rsidRDefault="00000ECE" w:rsidP="00000ECE">
      <w:pPr>
        <w:spacing w:after="120" w:line="360" w:lineRule="auto"/>
        <w:jc w:val="both"/>
        <w:rPr>
          <w:rFonts w:ascii="David" w:eastAsia="Calibri" w:hAnsi="David" w:cs="David"/>
          <w:sz w:val="24"/>
          <w:szCs w:val="24"/>
          <w:u w:val="single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המציע בעל ניסיון של שני פרויקטים לפחות בתחום הביג דאטה במהלך השנים 2015 ועד המועד האחרון להגשת ההצעות, כאשר לפחות אחד מהם כלל יעוץ מקצועי לגוף ציבורי.</w:t>
      </w:r>
      <w:r w:rsidRPr="00000ECE">
        <w:rPr>
          <w:rFonts w:ascii="David" w:eastAsia="Calibri" w:hAnsi="David" w:cs="David"/>
          <w:sz w:val="24"/>
          <w:szCs w:val="24"/>
          <w:lang w:val="en-GB"/>
        </w:rPr>
        <w:t xml:space="preserve"> </w:t>
      </w:r>
      <w:r w:rsidRPr="00000ECE">
        <w:rPr>
          <w:rFonts w:ascii="David" w:eastAsia="Calibri" w:hAnsi="David" w:cs="David"/>
          <w:b/>
          <w:bCs/>
          <w:sz w:val="24"/>
          <w:szCs w:val="24"/>
          <w:u w:val="single"/>
          <w:rtl/>
          <w:lang w:val="en-GB"/>
        </w:rPr>
        <w:t>בסעיף זה פרויקט בתחום הביג דאטה חייב לכלול לפחות שניים מתוך הבאים:</w:t>
      </w:r>
    </w:p>
    <w:p w14:paraId="391E38F9" w14:textId="77777777" w:rsidR="00000ECE" w:rsidRPr="00000ECE" w:rsidRDefault="00000ECE" w:rsidP="00000ECE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ניתוח מאגרי ביג דאטה לטובת מענה על שאלה עסקית מוגדרת מראש</w:t>
      </w:r>
      <w:r w:rsidRPr="00000ECE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577C7AA7" w14:textId="77777777" w:rsidR="00000ECE" w:rsidRPr="00000ECE" w:rsidRDefault="00000ECE" w:rsidP="00000ECE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ליווי הקמת תשתית לקליטת ביג דאטה.</w:t>
      </w:r>
    </w:p>
    <w:p w14:paraId="5D7A3C79" w14:textId="77777777" w:rsidR="00000ECE" w:rsidRPr="00000ECE" w:rsidRDefault="00000ECE" w:rsidP="00000ECE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איתור מאגרי ביג דאטה שימושיים</w:t>
      </w:r>
      <w:r w:rsidRPr="00000ECE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356EC5B3" w14:textId="77777777" w:rsidR="00000ECE" w:rsidRPr="00000ECE" w:rsidRDefault="00000ECE" w:rsidP="00000ECE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גיבוש תכנית אסטרטגיה לשימוש בנתוני ביג דאטה של הארגון</w:t>
      </w:r>
      <w:r w:rsidRPr="00000ECE">
        <w:rPr>
          <w:rFonts w:ascii="David" w:eastAsia="Calibri" w:hAnsi="David" w:cs="David"/>
          <w:sz w:val="24"/>
          <w:szCs w:val="24"/>
          <w:lang w:val="en-GB"/>
        </w:rPr>
        <w:t>.</w:t>
      </w:r>
    </w:p>
    <w:p w14:paraId="75A33266" w14:textId="77777777" w:rsidR="00000ECE" w:rsidRPr="00000ECE" w:rsidRDefault="00000ECE" w:rsidP="00000ECE">
      <w:pPr>
        <w:numPr>
          <w:ilvl w:val="0"/>
          <w:numId w:val="2"/>
        </w:numPr>
        <w:spacing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 xml:space="preserve">גיבוש מתודולוגיה סדורה לניתוח מאגרי המידע עבור קבלת תוצרים תומכי קבלת החלטות ארגוניות. </w:t>
      </w:r>
    </w:p>
    <w:p w14:paraId="10D1731C" w14:textId="77777777" w:rsidR="00000ECE" w:rsidRPr="00000ECE" w:rsidRDefault="00000ECE" w:rsidP="00000ECE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u w:val="single"/>
          <w:lang w:val="en-GB"/>
        </w:rPr>
      </w:pPr>
      <w:r w:rsidRPr="00000ECE">
        <w:rPr>
          <w:rFonts w:ascii="David" w:eastAsia="Calibri" w:hAnsi="David" w:cs="David"/>
          <w:b/>
          <w:bCs/>
          <w:sz w:val="24"/>
          <w:szCs w:val="24"/>
          <w:u w:val="single"/>
          <w:rtl/>
          <w:lang w:val="en-GB"/>
        </w:rPr>
        <w:t>בסעיף זה גוף ציבורי</w:t>
      </w:r>
      <w:r w:rsidRPr="00000ECE">
        <w:rPr>
          <w:rFonts w:ascii="David" w:eastAsia="Calibri" w:hAnsi="David" w:cs="David" w:hint="cs"/>
          <w:b/>
          <w:bCs/>
          <w:sz w:val="24"/>
          <w:szCs w:val="24"/>
          <w:u w:val="single"/>
          <w:rtl/>
          <w:lang w:val="en-GB"/>
        </w:rPr>
        <w:t xml:space="preserve"> מוגדר באופן הבא</w:t>
      </w:r>
      <w:r w:rsidRPr="00000ECE">
        <w:rPr>
          <w:rFonts w:ascii="David" w:eastAsia="Calibri" w:hAnsi="David" w:cs="David"/>
          <w:b/>
          <w:bCs/>
          <w:sz w:val="24"/>
          <w:szCs w:val="24"/>
          <w:u w:val="single"/>
          <w:rtl/>
          <w:lang w:val="en-GB"/>
        </w:rPr>
        <w:t>:</w:t>
      </w:r>
    </w:p>
    <w:p w14:paraId="4E39BCFB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Calibri" w:hAnsi="David" w:cs="David"/>
          <w:sz w:val="24"/>
          <w:szCs w:val="24"/>
          <w:lang w:val="en-GB"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"</w:t>
      </w:r>
      <w:r w:rsidRPr="00000ECE">
        <w:rPr>
          <w:rFonts w:ascii="David" w:eastAsia="Calibri" w:hAnsi="David" w:cs="David"/>
          <w:bCs/>
          <w:sz w:val="24"/>
          <w:szCs w:val="24"/>
          <w:rtl/>
          <w:lang w:val="en-GB"/>
        </w:rPr>
        <w:t>גוף ציבורי</w:t>
      </w: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 xml:space="preserve">" –עירייה, רשות מקומית, מועצה מקומית, מועצה אזורית, משרד ממשלתי, רשות מטרופולינית, תאגיד סטטוטורי, חברה ממשלתית, תאגיד עירוני או חברה ציבורית (כהגדרה בחוק החברות, התשנ"ט-1999) הנסחרת במדד ת"א 125. הגוף האמור הוא בישראל או במדינות ה </w:t>
      </w:r>
      <w:r w:rsidRPr="00000ECE">
        <w:rPr>
          <w:rFonts w:ascii="David" w:eastAsia="Calibri" w:hAnsi="David" w:cs="David"/>
          <w:sz w:val="24"/>
          <w:szCs w:val="24"/>
          <w:lang w:val="en-GB"/>
        </w:rPr>
        <w:t>OECD</w:t>
      </w: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.</w:t>
      </w:r>
    </w:p>
    <w:p w14:paraId="1813D1C9" w14:textId="77777777" w:rsidR="00000ECE" w:rsidRPr="00000ECE" w:rsidRDefault="00000ECE" w:rsidP="00000ECE">
      <w:pPr>
        <w:spacing w:after="120" w:line="360" w:lineRule="auto"/>
        <w:ind w:left="360" w:hanging="360"/>
        <w:jc w:val="both"/>
        <w:rPr>
          <w:rFonts w:ascii="David" w:eastAsia="Calibri" w:hAnsi="David" w:cs="David"/>
          <w:sz w:val="24"/>
          <w:szCs w:val="24"/>
          <w:rtl/>
          <w:lang w:val="en-GB"/>
        </w:rPr>
      </w:pPr>
    </w:p>
    <w:p w14:paraId="4E9872A9" w14:textId="77777777" w:rsidR="00000ECE" w:rsidRPr="00000ECE" w:rsidRDefault="00000ECE" w:rsidP="00000ECE">
      <w:pPr>
        <w:spacing w:after="120" w:line="360" w:lineRule="auto"/>
        <w:ind w:left="360" w:hanging="360"/>
        <w:jc w:val="both"/>
        <w:rPr>
          <w:rFonts w:ascii="David" w:eastAsia="Calibri" w:hAnsi="David" w:cs="David"/>
          <w:b/>
          <w:bCs/>
          <w:sz w:val="24"/>
          <w:szCs w:val="24"/>
          <w:lang w:val="en-GB"/>
        </w:rPr>
      </w:pPr>
      <w:r w:rsidRPr="00000ECE">
        <w:rPr>
          <w:rFonts w:ascii="David" w:eastAsia="Calibri" w:hAnsi="David" w:cs="David" w:hint="cs"/>
          <w:b/>
          <w:bCs/>
          <w:sz w:val="24"/>
          <w:szCs w:val="24"/>
          <w:u w:val="single"/>
          <w:rtl/>
          <w:lang w:val="en-GB"/>
        </w:rPr>
        <w:lastRenderedPageBreak/>
        <w:t xml:space="preserve">טבלה מספר 1 -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5.1.10 למסמכי המכרז</w:t>
      </w:r>
    </w:p>
    <w:tbl>
      <w:tblPr>
        <w:tblStyle w:val="1"/>
        <w:bidiVisual/>
        <w:tblW w:w="0" w:type="auto"/>
        <w:tblInd w:w="-486" w:type="dxa"/>
        <w:tblLook w:val="04A0" w:firstRow="1" w:lastRow="0" w:firstColumn="1" w:lastColumn="0" w:noHBand="0" w:noVBand="1"/>
      </w:tblPr>
      <w:tblGrid>
        <w:gridCol w:w="853"/>
        <w:gridCol w:w="953"/>
        <w:gridCol w:w="807"/>
        <w:gridCol w:w="1060"/>
        <w:gridCol w:w="1425"/>
        <w:gridCol w:w="831"/>
        <w:gridCol w:w="929"/>
        <w:gridCol w:w="880"/>
        <w:gridCol w:w="1044"/>
      </w:tblGrid>
      <w:tr w:rsidR="00000ECE" w:rsidRPr="00000ECE" w14:paraId="138C7E31" w14:textId="77777777" w:rsidTr="00000ECE">
        <w:trPr>
          <w:trHeight w:val="690"/>
          <w:tblHeader/>
        </w:trPr>
        <w:tc>
          <w:tcPr>
            <w:tcW w:w="1149" w:type="dxa"/>
            <w:shd w:val="clear" w:color="auto" w:fill="BFBFBF"/>
          </w:tcPr>
          <w:p w14:paraId="4973AC4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proofErr w:type="spellStart"/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918" w:type="dxa"/>
            <w:vMerge w:val="restart"/>
            <w:shd w:val="clear" w:color="auto" w:fill="BFBFBF"/>
            <w:hideMark/>
          </w:tcPr>
          <w:p w14:paraId="75A5662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שם הפרויקט </w:t>
            </w:r>
          </w:p>
        </w:tc>
        <w:tc>
          <w:tcPr>
            <w:tcW w:w="779" w:type="dxa"/>
            <w:vMerge w:val="restart"/>
            <w:shd w:val="clear" w:color="auto" w:fill="BFBFBF"/>
          </w:tcPr>
          <w:p w14:paraId="654BD24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שם המזמין</w:t>
            </w:r>
          </w:p>
          <w:p w14:paraId="28CE18E7" w14:textId="77777777" w:rsidR="00000ECE" w:rsidRPr="00000ECE" w:rsidRDefault="00000ECE" w:rsidP="00000EC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387" w:type="dxa"/>
            <w:gridSpan w:val="2"/>
            <w:shd w:val="clear" w:color="auto" w:fill="BFBFBF"/>
          </w:tcPr>
          <w:p w14:paraId="059E111D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תיאור הפרויקט בו נצבר הניסיון </w:t>
            </w:r>
          </w:p>
        </w:tc>
        <w:tc>
          <w:tcPr>
            <w:tcW w:w="802" w:type="dxa"/>
            <w:vMerge w:val="restart"/>
            <w:shd w:val="clear" w:color="auto" w:fill="BFBFBF"/>
          </w:tcPr>
          <w:p w14:paraId="1C034C0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האם כלל ייעוץ לגוף ציבורי?</w:t>
            </w:r>
          </w:p>
          <w:p w14:paraId="458918E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  <w:p w14:paraId="378D977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יש לציין כן או לא</w:t>
            </w:r>
          </w:p>
        </w:tc>
        <w:tc>
          <w:tcPr>
            <w:tcW w:w="895" w:type="dxa"/>
            <w:vMerge w:val="restart"/>
            <w:shd w:val="clear" w:color="auto" w:fill="BFBFBF"/>
            <w:hideMark/>
          </w:tcPr>
          <w:p w14:paraId="4DF8442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התחלה חודש</w:t>
            </w:r>
          </w:p>
          <w:p w14:paraId="485BBED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מינואר 2015 בלבד ועד המועד האחרון להגשת ההצעות.</w:t>
            </w:r>
          </w:p>
          <w:p w14:paraId="02B6530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279BB0C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848" w:type="dxa"/>
            <w:vMerge w:val="restart"/>
            <w:shd w:val="clear" w:color="auto" w:fill="BFBFBF"/>
            <w:hideMark/>
          </w:tcPr>
          <w:p w14:paraId="1AD95A2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סיום חודש</w:t>
            </w:r>
          </w:p>
          <w:p w14:paraId="1F633EF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</w:p>
          <w:p w14:paraId="3D734C3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 מרץ 2017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0B3ED21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1004" w:type="dxa"/>
            <w:vMerge w:val="restart"/>
            <w:shd w:val="clear" w:color="auto" w:fill="BFBFBF"/>
          </w:tcPr>
          <w:p w14:paraId="040D76A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איש קשר ופרטי התקשרות (מספר טלפון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ודוא"ל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)</w:t>
            </w:r>
          </w:p>
        </w:tc>
      </w:tr>
      <w:tr w:rsidR="00000ECE" w:rsidRPr="00000ECE" w14:paraId="0462DA8D" w14:textId="77777777" w:rsidTr="00000ECE">
        <w:trPr>
          <w:trHeight w:val="690"/>
          <w:tblHeader/>
        </w:trPr>
        <w:tc>
          <w:tcPr>
            <w:tcW w:w="1149" w:type="dxa"/>
            <w:shd w:val="clear" w:color="auto" w:fill="BFBFBF"/>
          </w:tcPr>
          <w:p w14:paraId="0FD1DBC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918" w:type="dxa"/>
            <w:vMerge/>
            <w:shd w:val="clear" w:color="auto" w:fill="BFBFBF"/>
          </w:tcPr>
          <w:p w14:paraId="00E8D05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779" w:type="dxa"/>
            <w:vMerge/>
            <w:shd w:val="clear" w:color="auto" w:fill="BFBFBF"/>
          </w:tcPr>
          <w:p w14:paraId="7E8E314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20" w:type="dxa"/>
            <w:shd w:val="clear" w:color="auto" w:fill="BFBFBF"/>
          </w:tcPr>
          <w:p w14:paraId="3006A66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פירוט התחומים בהם עוסק הפרויקט בהתאם לרשימה בסעיף 5.1.10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  <w:t xml:space="preserve">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(לפחות 2 ביחס לכל פרויקט)</w:t>
            </w:r>
          </w:p>
        </w:tc>
        <w:tc>
          <w:tcPr>
            <w:tcW w:w="1367" w:type="dxa"/>
            <w:shd w:val="clear" w:color="auto" w:fill="BFBFBF"/>
          </w:tcPr>
          <w:p w14:paraId="0A298DDD" w14:textId="77777777" w:rsidR="00000ECE" w:rsidRPr="00000ECE" w:rsidDel="00F72F8D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הפרויקט כולל שלבי הפרויקט, הכלים </w:t>
            </w:r>
            <w:proofErr w:type="spellStart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והמתודולגיות</w:t>
            </w:r>
            <w:proofErr w:type="spellEnd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בהן נעשה שימוש בעבודה, מקורות הנתונים והשאלה העסקית עליה ענתה העבודה</w:t>
            </w:r>
          </w:p>
          <w:p w14:paraId="77341AB8" w14:textId="77777777" w:rsidR="00000ECE" w:rsidRPr="00000ECE" w:rsidDel="00F72F8D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802" w:type="dxa"/>
            <w:vMerge/>
          </w:tcPr>
          <w:p w14:paraId="24F1F0F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895" w:type="dxa"/>
            <w:vMerge/>
            <w:shd w:val="clear" w:color="auto" w:fill="BFBFBF"/>
          </w:tcPr>
          <w:p w14:paraId="70B611C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848" w:type="dxa"/>
            <w:vMerge/>
            <w:shd w:val="clear" w:color="auto" w:fill="BFBFBF"/>
          </w:tcPr>
          <w:p w14:paraId="13D4647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04" w:type="dxa"/>
            <w:vMerge/>
            <w:shd w:val="clear" w:color="auto" w:fill="BFBFBF"/>
          </w:tcPr>
          <w:p w14:paraId="561F288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</w:tr>
      <w:tr w:rsidR="00000ECE" w:rsidRPr="00000ECE" w14:paraId="19232311" w14:textId="77777777" w:rsidTr="00000ECE">
        <w:tc>
          <w:tcPr>
            <w:tcW w:w="1149" w:type="dxa"/>
          </w:tcPr>
          <w:p w14:paraId="5F67115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918" w:type="dxa"/>
            <w:shd w:val="clear" w:color="auto" w:fill="auto"/>
          </w:tcPr>
          <w:p w14:paraId="1011005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79" w:type="dxa"/>
            <w:shd w:val="clear" w:color="auto" w:fill="auto"/>
          </w:tcPr>
          <w:p w14:paraId="7746B2E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20" w:type="dxa"/>
            <w:shd w:val="clear" w:color="auto" w:fill="auto"/>
          </w:tcPr>
          <w:p w14:paraId="6E49B1E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367" w:type="dxa"/>
          </w:tcPr>
          <w:p w14:paraId="1C3A4262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02" w:type="dxa"/>
          </w:tcPr>
          <w:p w14:paraId="0211794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5" w:type="dxa"/>
            <w:shd w:val="clear" w:color="auto" w:fill="auto"/>
          </w:tcPr>
          <w:p w14:paraId="7365694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48" w:type="dxa"/>
            <w:shd w:val="clear" w:color="auto" w:fill="auto"/>
          </w:tcPr>
          <w:p w14:paraId="1485EC7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04" w:type="dxa"/>
            <w:shd w:val="clear" w:color="auto" w:fill="auto"/>
          </w:tcPr>
          <w:p w14:paraId="70CD903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79FBD6B2" w14:textId="77777777" w:rsidTr="00000ECE">
        <w:tc>
          <w:tcPr>
            <w:tcW w:w="1149" w:type="dxa"/>
          </w:tcPr>
          <w:p w14:paraId="740511E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918" w:type="dxa"/>
            <w:shd w:val="clear" w:color="auto" w:fill="auto"/>
          </w:tcPr>
          <w:p w14:paraId="018D874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79" w:type="dxa"/>
            <w:shd w:val="clear" w:color="auto" w:fill="auto"/>
          </w:tcPr>
          <w:p w14:paraId="2D8B115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14:paraId="4B254E6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367" w:type="dxa"/>
          </w:tcPr>
          <w:p w14:paraId="713DF7A2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02" w:type="dxa"/>
          </w:tcPr>
          <w:p w14:paraId="7151F02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5" w:type="dxa"/>
            <w:shd w:val="clear" w:color="auto" w:fill="auto"/>
          </w:tcPr>
          <w:p w14:paraId="6F76A3A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48" w:type="dxa"/>
            <w:shd w:val="clear" w:color="auto" w:fill="auto"/>
          </w:tcPr>
          <w:p w14:paraId="3571A41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04" w:type="dxa"/>
            <w:shd w:val="clear" w:color="auto" w:fill="auto"/>
          </w:tcPr>
          <w:p w14:paraId="63B0355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4D68676B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74B43413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5.1.11 למסמכי המכרז</w:t>
      </w:r>
    </w:p>
    <w:p w14:paraId="403EC280" w14:textId="77777777" w:rsidR="00000ECE" w:rsidRPr="00000ECE" w:rsidRDefault="00000ECE" w:rsidP="00000ECE">
      <w:pPr>
        <w:spacing w:before="120" w:after="120" w:line="360" w:lineRule="auto"/>
        <w:ind w:left="374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2B87D3E" w14:textId="77777777" w:rsidR="00000ECE" w:rsidRPr="00000ECE" w:rsidRDefault="00000ECE" w:rsidP="00000ECE">
      <w:pPr>
        <w:spacing w:after="120" w:line="360" w:lineRule="auto"/>
        <w:ind w:left="360" w:hanging="360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המציע בעל ניסיון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 xml:space="preserve">ביעוץ מקצועי בשני פרויקטים במהלך השנים 2015 ועד המועד האחרון להגשת ההצעות- 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בתכנון / ניהול פרויקטים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 xml:space="preserve"> בלפחות אחד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מהתחומים הבאים:</w:t>
      </w:r>
    </w:p>
    <w:p w14:paraId="3AA99E12" w14:textId="77777777" w:rsidR="00000ECE" w:rsidRPr="00000ECE" w:rsidRDefault="00000ECE" w:rsidP="00000ECE">
      <w:pPr>
        <w:numPr>
          <w:ilvl w:val="0"/>
          <w:numId w:val="3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יעוץ מקצועי בפרויקטים 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בתחום תחבורה ו/או תחבורה ציבורית ו/או תכנון עירוני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לפי ההגדרות הבאות:</w:t>
      </w:r>
    </w:p>
    <w:p w14:paraId="1821FD9F" w14:textId="77777777" w:rsidR="00000ECE" w:rsidRPr="00000ECE" w:rsidRDefault="00000ECE" w:rsidP="00000ECE">
      <w:pPr>
        <w:numPr>
          <w:ilvl w:val="0"/>
          <w:numId w:val="4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"תחום תחבורה" –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sz w:val="24"/>
          <w:szCs w:val="24"/>
          <w:rtl/>
        </w:rPr>
        <w:t>תחום העוסק בתכנון וכולל אחד או יותר מהתחומים הבאים: תכנון תנועה ו/או כבישים, תכנון צירי העדפה לתחבורה ציבורית; ובכלל זאת תחנות למיניהן לאורכן, תכנון מבוסס מודלים תחבורתיים, הכנת תכניות אב לתחבורה יבשתית/ לתחבורה ציבורית.</w:t>
      </w:r>
    </w:p>
    <w:p w14:paraId="6B0B7182" w14:textId="77777777" w:rsidR="00000ECE" w:rsidRPr="00000ECE" w:rsidRDefault="00000ECE" w:rsidP="00000ECE">
      <w:pPr>
        <w:numPr>
          <w:ilvl w:val="0"/>
          <w:numId w:val="4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"תחום תחבורה ציבורית" – </w:t>
      </w:r>
      <w:r w:rsidRPr="00000ECE">
        <w:rPr>
          <w:rFonts w:ascii="David" w:eastAsia="Times New Roman" w:hAnsi="David" w:cs="David"/>
          <w:sz w:val="24"/>
          <w:szCs w:val="24"/>
          <w:rtl/>
        </w:rPr>
        <w:t>תת תחום בתכנון תחבורה העוסק בתכנון מסלולי קווים ורשת מסלולים, כולל תדירויות ומרווחים, תכנון לוחות זמנים, תהליך זימון כלי רכב וצוותים, נתיבים בלעדיים לתחבורה ציבורית וכד'.</w:t>
      </w:r>
    </w:p>
    <w:p w14:paraId="310E83A2" w14:textId="77777777" w:rsidR="00000ECE" w:rsidRPr="00000ECE" w:rsidRDefault="00000ECE" w:rsidP="00000ECE">
      <w:pPr>
        <w:numPr>
          <w:ilvl w:val="0"/>
          <w:numId w:val="4"/>
        </w:numPr>
        <w:spacing w:beforeLines="40" w:before="96" w:after="40" w:line="360" w:lineRule="auto"/>
        <w:ind w:hanging="357"/>
        <w:jc w:val="both"/>
        <w:rPr>
          <w:rFonts w:ascii="David" w:eastAsia="Times New Roman" w:hAnsi="David" w:cs="David"/>
        </w:rPr>
      </w:pPr>
      <w:r w:rsidRPr="00000ECE">
        <w:rPr>
          <w:rFonts w:ascii="David" w:eastAsia="Times New Roman" w:hAnsi="David" w:cs="David"/>
          <w:b/>
          <w:bCs/>
          <w:rtl/>
        </w:rPr>
        <w:lastRenderedPageBreak/>
        <w:t xml:space="preserve">"תחום תכנון עירוני" – </w:t>
      </w:r>
      <w:r w:rsidRPr="00000ECE">
        <w:rPr>
          <w:rFonts w:ascii="David" w:eastAsia="Times New Roman" w:hAnsi="David" w:cs="David"/>
          <w:rtl/>
        </w:rPr>
        <w:t>אחד או יותר מהבאים: תכנון/ ארגון המרחב העירוני הפיזי; עיצוב שימוש/ ייעודי קרקע; איתור שטח להקמת שירותים ותשתיות ציבוריות והתוויתם; תכנון היבטים פיזיים/ תכנון שימושי קרקע של מרחבי בינוי והקשרים ביניהם.</w:t>
      </w:r>
    </w:p>
    <w:p w14:paraId="14DCBDFD" w14:textId="77777777" w:rsidR="00000ECE" w:rsidRPr="00000ECE" w:rsidRDefault="00000ECE" w:rsidP="00000ECE">
      <w:pPr>
        <w:numPr>
          <w:ilvl w:val="0"/>
          <w:numId w:val="3"/>
        </w:numPr>
        <w:spacing w:beforeLines="40" w:before="96" w:after="40" w:line="360" w:lineRule="auto"/>
        <w:ind w:hanging="357"/>
        <w:jc w:val="both"/>
        <w:rPr>
          <w:rFonts w:ascii="David" w:eastAsia="Times New Roman" w:hAnsi="David" w:cs="David"/>
        </w:rPr>
      </w:pPr>
      <w:r w:rsidRPr="00000ECE">
        <w:rPr>
          <w:rFonts w:ascii="David" w:eastAsia="Times New Roman" w:hAnsi="David" w:cs="David"/>
          <w:rtl/>
        </w:rPr>
        <w:t xml:space="preserve">יעוץ מקצועי </w:t>
      </w:r>
      <w:r w:rsidRPr="00000ECE">
        <w:rPr>
          <w:rFonts w:ascii="David" w:eastAsia="Times New Roman" w:hAnsi="David" w:cs="David"/>
          <w:b/>
          <w:bCs/>
          <w:rtl/>
        </w:rPr>
        <w:t>לגוף ציבורי</w:t>
      </w:r>
      <w:r w:rsidRPr="00000ECE">
        <w:rPr>
          <w:rFonts w:ascii="David" w:eastAsia="Times New Roman" w:hAnsi="David" w:cs="David"/>
          <w:rtl/>
        </w:rPr>
        <w:t xml:space="preserve"> בפרויקטים בתחום של </w:t>
      </w:r>
      <w:r w:rsidRPr="00000ECE">
        <w:rPr>
          <w:rFonts w:ascii="David" w:eastAsia="Times New Roman" w:hAnsi="David" w:cs="David"/>
          <w:b/>
          <w:bCs/>
          <w:rtl/>
        </w:rPr>
        <w:t>ייעוץ אסטרטגי/ניהולי</w:t>
      </w:r>
      <w:r w:rsidRPr="00000ECE">
        <w:rPr>
          <w:rFonts w:ascii="David" w:eastAsia="Times New Roman" w:hAnsi="David" w:cs="David"/>
          <w:rtl/>
        </w:rPr>
        <w:t xml:space="preserve"> שכלל </w:t>
      </w:r>
      <w:r w:rsidRPr="00000ECE">
        <w:rPr>
          <w:rFonts w:ascii="David" w:eastAsia="Times New Roman" w:hAnsi="David" w:cs="David"/>
          <w:u w:val="single"/>
          <w:rtl/>
        </w:rPr>
        <w:t>לפחות שניים</w:t>
      </w:r>
      <w:r w:rsidRPr="00000ECE">
        <w:rPr>
          <w:rFonts w:ascii="David" w:eastAsia="Times New Roman" w:hAnsi="David" w:cs="David"/>
          <w:rtl/>
        </w:rPr>
        <w:t xml:space="preserve"> מהבאים:</w:t>
      </w:r>
    </w:p>
    <w:p w14:paraId="7371481B" w14:textId="77777777" w:rsidR="00000ECE" w:rsidRPr="00000ECE" w:rsidRDefault="00000ECE" w:rsidP="00000ECE">
      <w:pPr>
        <w:numPr>
          <w:ilvl w:val="0"/>
          <w:numId w:val="5"/>
        </w:numPr>
        <w:spacing w:beforeLines="40" w:before="96" w:after="40" w:line="360" w:lineRule="auto"/>
        <w:ind w:hanging="357"/>
        <w:jc w:val="both"/>
        <w:rPr>
          <w:rFonts w:ascii="David" w:eastAsia="Times New Roman" w:hAnsi="David" w:cs="David"/>
        </w:rPr>
      </w:pPr>
      <w:r w:rsidRPr="00000ECE">
        <w:rPr>
          <w:rFonts w:ascii="David" w:eastAsia="Times New Roman" w:hAnsi="David" w:cs="David"/>
          <w:rtl/>
        </w:rPr>
        <w:t>אבחון / למידת מאפייני ארגון על סמך מחקר אסטרטגי של הארגון והענף.</w:t>
      </w:r>
    </w:p>
    <w:p w14:paraId="5BE832A9" w14:textId="77777777" w:rsidR="00000ECE" w:rsidRPr="00000ECE" w:rsidRDefault="00000ECE" w:rsidP="00000ECE">
      <w:pPr>
        <w:numPr>
          <w:ilvl w:val="0"/>
          <w:numId w:val="5"/>
        </w:numPr>
        <w:spacing w:beforeLines="40" w:before="96" w:after="40" w:line="360" w:lineRule="auto"/>
        <w:ind w:hanging="357"/>
        <w:jc w:val="both"/>
        <w:rPr>
          <w:rFonts w:ascii="David" w:eastAsia="Times New Roman" w:hAnsi="David" w:cs="David"/>
          <w:b/>
          <w:bCs/>
          <w:u w:val="single"/>
        </w:rPr>
      </w:pPr>
      <w:r w:rsidRPr="00000ECE">
        <w:rPr>
          <w:rFonts w:ascii="David" w:eastAsia="Times New Roman" w:hAnsi="David" w:cs="David"/>
          <w:rtl/>
        </w:rPr>
        <w:t>הגדרת יעדי הארגון ומטרות כנגזרת של מחקר אסטרטגי.</w:t>
      </w:r>
    </w:p>
    <w:p w14:paraId="75EC6B29" w14:textId="77777777" w:rsidR="00000ECE" w:rsidRPr="00000ECE" w:rsidRDefault="00000ECE" w:rsidP="00000ECE">
      <w:pPr>
        <w:numPr>
          <w:ilvl w:val="0"/>
          <w:numId w:val="5"/>
        </w:numPr>
        <w:spacing w:beforeLines="40" w:before="96" w:after="40" w:line="360" w:lineRule="auto"/>
        <w:ind w:hanging="357"/>
        <w:jc w:val="both"/>
        <w:rPr>
          <w:rFonts w:ascii="David" w:eastAsia="Times New Roman" w:hAnsi="David" w:cs="David"/>
          <w:b/>
          <w:bCs/>
          <w:u w:val="single"/>
          <w:rtl/>
        </w:rPr>
      </w:pPr>
      <w:r w:rsidRPr="00000ECE">
        <w:rPr>
          <w:rFonts w:ascii="David" w:eastAsia="Times New Roman" w:hAnsi="David" w:cs="David"/>
          <w:rtl/>
        </w:rPr>
        <w:t>גיבוש המלצות להנהלת הארגון לשם קבלת החלטות</w:t>
      </w:r>
    </w:p>
    <w:p w14:paraId="3FBA5DE6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טבלה מספר 2 -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המציע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בהתאם לסעיף 5.1.11 למסמכי המכרז</w:t>
      </w:r>
    </w:p>
    <w:tbl>
      <w:tblPr>
        <w:tblStyle w:val="1"/>
        <w:bidiVisual/>
        <w:tblW w:w="0" w:type="auto"/>
        <w:tblInd w:w="-628" w:type="dxa"/>
        <w:tblLook w:val="04A0" w:firstRow="1" w:lastRow="0" w:firstColumn="1" w:lastColumn="0" w:noHBand="0" w:noVBand="1"/>
      </w:tblPr>
      <w:tblGrid>
        <w:gridCol w:w="912"/>
        <w:gridCol w:w="953"/>
        <w:gridCol w:w="807"/>
        <w:gridCol w:w="1067"/>
        <w:gridCol w:w="1425"/>
        <w:gridCol w:w="831"/>
        <w:gridCol w:w="929"/>
        <w:gridCol w:w="880"/>
        <w:gridCol w:w="1120"/>
      </w:tblGrid>
      <w:tr w:rsidR="00000ECE" w:rsidRPr="00000ECE" w14:paraId="44F639B6" w14:textId="77777777" w:rsidTr="00000ECE">
        <w:trPr>
          <w:trHeight w:val="690"/>
          <w:tblHeader/>
        </w:trPr>
        <w:tc>
          <w:tcPr>
            <w:tcW w:w="971" w:type="dxa"/>
            <w:shd w:val="clear" w:color="auto" w:fill="BFBFBF"/>
          </w:tcPr>
          <w:p w14:paraId="6BB125B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proofErr w:type="spellStart"/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946" w:type="dxa"/>
            <w:vMerge w:val="restart"/>
            <w:shd w:val="clear" w:color="auto" w:fill="BFBFBF"/>
            <w:hideMark/>
          </w:tcPr>
          <w:p w14:paraId="060072D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שם הפרויקט </w:t>
            </w:r>
          </w:p>
        </w:tc>
        <w:tc>
          <w:tcPr>
            <w:tcW w:w="801" w:type="dxa"/>
            <w:vMerge w:val="restart"/>
            <w:shd w:val="clear" w:color="auto" w:fill="BFBFBF"/>
          </w:tcPr>
          <w:p w14:paraId="5A424CB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שם המזמין</w:t>
            </w:r>
          </w:p>
          <w:p w14:paraId="3C86D610" w14:textId="77777777" w:rsidR="00000ECE" w:rsidRPr="00000ECE" w:rsidRDefault="00000ECE" w:rsidP="00000EC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2473" w:type="dxa"/>
            <w:gridSpan w:val="2"/>
            <w:shd w:val="clear" w:color="auto" w:fill="BFBFBF"/>
          </w:tcPr>
          <w:p w14:paraId="1BCEF0C4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תיאור הפרויקט בו נצבר הניסיון </w:t>
            </w:r>
          </w:p>
        </w:tc>
        <w:tc>
          <w:tcPr>
            <w:tcW w:w="825" w:type="dxa"/>
            <w:vMerge w:val="restart"/>
            <w:shd w:val="clear" w:color="auto" w:fill="BFBFBF"/>
          </w:tcPr>
          <w:p w14:paraId="6CF7579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האם כלל ייעוץ לגוף ציבורי?</w:t>
            </w:r>
          </w:p>
          <w:p w14:paraId="67E7DAC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  <w:p w14:paraId="44C1C51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יש לציין כן או לא</w:t>
            </w:r>
          </w:p>
        </w:tc>
        <w:tc>
          <w:tcPr>
            <w:tcW w:w="922" w:type="dxa"/>
            <w:vMerge w:val="restart"/>
            <w:shd w:val="clear" w:color="auto" w:fill="BFBFBF"/>
            <w:hideMark/>
          </w:tcPr>
          <w:p w14:paraId="58B1C17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התחלה חודש</w:t>
            </w:r>
          </w:p>
          <w:p w14:paraId="3656E29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מינואר 2015 ועד המועד האחרון להגשת ההצעות.</w:t>
            </w:r>
          </w:p>
          <w:p w14:paraId="3E3FB33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2CCA2DB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874" w:type="dxa"/>
            <w:vMerge w:val="restart"/>
            <w:shd w:val="clear" w:color="auto" w:fill="BFBFBF"/>
            <w:hideMark/>
          </w:tcPr>
          <w:p w14:paraId="6348102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סיום חודש</w:t>
            </w:r>
          </w:p>
          <w:p w14:paraId="5E9FB59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</w:p>
          <w:p w14:paraId="3006B93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 מרץ 2017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0CFBB4B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1112" w:type="dxa"/>
            <w:vMerge w:val="restart"/>
            <w:shd w:val="clear" w:color="auto" w:fill="BFBFBF"/>
          </w:tcPr>
          <w:p w14:paraId="2F50AC7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מספר טלפון ודוא"ל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)</w:t>
            </w:r>
          </w:p>
        </w:tc>
      </w:tr>
      <w:tr w:rsidR="00000ECE" w:rsidRPr="00000ECE" w14:paraId="3B1D98ED" w14:textId="77777777" w:rsidTr="00000ECE">
        <w:trPr>
          <w:trHeight w:val="690"/>
          <w:tblHeader/>
        </w:trPr>
        <w:tc>
          <w:tcPr>
            <w:tcW w:w="971" w:type="dxa"/>
            <w:shd w:val="clear" w:color="auto" w:fill="BFBFBF"/>
          </w:tcPr>
          <w:p w14:paraId="3510D01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946" w:type="dxa"/>
            <w:vMerge/>
            <w:shd w:val="clear" w:color="auto" w:fill="BFBFBF"/>
          </w:tcPr>
          <w:p w14:paraId="610BB51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801" w:type="dxa"/>
            <w:vMerge/>
            <w:shd w:val="clear" w:color="auto" w:fill="BFBFBF"/>
          </w:tcPr>
          <w:p w14:paraId="192EBF5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59" w:type="dxa"/>
            <w:shd w:val="clear" w:color="auto" w:fill="BFBFBF"/>
          </w:tcPr>
          <w:p w14:paraId="316F6F3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פירוט התחו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ם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עסק הפרויקט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- (1) תחבורה/ תחבורה ציבורית תכנון עירוני או (2) יעוץ מקצועי לגוף ציבורי בתחום ייעוץ אסטרטגי / ניהולי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–בהתאם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סעיף 5.1.11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  <w:t xml:space="preserve"> </w:t>
            </w:r>
          </w:p>
        </w:tc>
        <w:tc>
          <w:tcPr>
            <w:tcW w:w="1414" w:type="dxa"/>
            <w:shd w:val="clear" w:color="auto" w:fill="BFBFBF"/>
          </w:tcPr>
          <w:p w14:paraId="1B0A0EBC" w14:textId="77777777" w:rsidR="00000ECE" w:rsidRPr="00000ECE" w:rsidDel="00F72F8D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פירוט הפרויקט כולל שלבי הפרויקט, הכלים </w:t>
            </w:r>
            <w:proofErr w:type="spellStart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והמתודולגיות</w:t>
            </w:r>
            <w:proofErr w:type="spellEnd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בהן נעשה שימוש בעבודה, מקורות הנתונים והשאלה העסקית עליה ענתה העבודה</w:t>
            </w:r>
          </w:p>
          <w:p w14:paraId="6BE40AE6" w14:textId="77777777" w:rsidR="00000ECE" w:rsidRPr="00000ECE" w:rsidDel="00F72F8D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825" w:type="dxa"/>
            <w:vMerge/>
            <w:shd w:val="clear" w:color="auto" w:fill="BFBFBF"/>
          </w:tcPr>
          <w:p w14:paraId="26831A2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922" w:type="dxa"/>
            <w:vMerge/>
            <w:shd w:val="clear" w:color="auto" w:fill="BFBFBF"/>
          </w:tcPr>
          <w:p w14:paraId="0E8E588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874" w:type="dxa"/>
            <w:vMerge/>
            <w:shd w:val="clear" w:color="auto" w:fill="BFBFBF"/>
          </w:tcPr>
          <w:p w14:paraId="05E611A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112" w:type="dxa"/>
            <w:vMerge/>
            <w:shd w:val="clear" w:color="auto" w:fill="BFBFBF"/>
          </w:tcPr>
          <w:p w14:paraId="663FDD6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</w:tr>
      <w:tr w:rsidR="00000ECE" w:rsidRPr="00000ECE" w14:paraId="283335BC" w14:textId="77777777" w:rsidTr="00000ECE">
        <w:tc>
          <w:tcPr>
            <w:tcW w:w="971" w:type="dxa"/>
            <w:shd w:val="clear" w:color="auto" w:fill="auto"/>
          </w:tcPr>
          <w:p w14:paraId="7980942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946" w:type="dxa"/>
            <w:shd w:val="clear" w:color="auto" w:fill="auto"/>
          </w:tcPr>
          <w:p w14:paraId="54BFECF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01" w:type="dxa"/>
            <w:shd w:val="clear" w:color="auto" w:fill="auto"/>
          </w:tcPr>
          <w:p w14:paraId="61F2891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59" w:type="dxa"/>
            <w:shd w:val="clear" w:color="auto" w:fill="auto"/>
          </w:tcPr>
          <w:p w14:paraId="3081E42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4" w:type="dxa"/>
          </w:tcPr>
          <w:p w14:paraId="021AEA91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25" w:type="dxa"/>
          </w:tcPr>
          <w:p w14:paraId="5DA55ED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2" w:type="dxa"/>
            <w:shd w:val="clear" w:color="auto" w:fill="auto"/>
          </w:tcPr>
          <w:p w14:paraId="2C3457B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74" w:type="dxa"/>
            <w:shd w:val="clear" w:color="auto" w:fill="auto"/>
          </w:tcPr>
          <w:p w14:paraId="6F15F0C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12" w:type="dxa"/>
            <w:shd w:val="clear" w:color="auto" w:fill="auto"/>
          </w:tcPr>
          <w:p w14:paraId="37C1FDD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1F8F5CC7" w14:textId="77777777" w:rsidTr="00000ECE">
        <w:tc>
          <w:tcPr>
            <w:tcW w:w="971" w:type="dxa"/>
            <w:shd w:val="clear" w:color="auto" w:fill="auto"/>
          </w:tcPr>
          <w:p w14:paraId="4FA13BF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946" w:type="dxa"/>
            <w:shd w:val="clear" w:color="auto" w:fill="auto"/>
          </w:tcPr>
          <w:p w14:paraId="77868EA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01" w:type="dxa"/>
            <w:shd w:val="clear" w:color="auto" w:fill="auto"/>
          </w:tcPr>
          <w:p w14:paraId="001B9CA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59" w:type="dxa"/>
            <w:shd w:val="clear" w:color="auto" w:fill="auto"/>
          </w:tcPr>
          <w:p w14:paraId="3E55491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14" w:type="dxa"/>
          </w:tcPr>
          <w:p w14:paraId="68E11D4A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25" w:type="dxa"/>
          </w:tcPr>
          <w:p w14:paraId="1F2DA1B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2" w:type="dxa"/>
            <w:shd w:val="clear" w:color="auto" w:fill="auto"/>
          </w:tcPr>
          <w:p w14:paraId="34A27AD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74" w:type="dxa"/>
            <w:shd w:val="clear" w:color="auto" w:fill="auto"/>
          </w:tcPr>
          <w:p w14:paraId="584E95B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12" w:type="dxa"/>
            <w:shd w:val="clear" w:color="auto" w:fill="auto"/>
          </w:tcPr>
          <w:p w14:paraId="59D3707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59E71150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10900DCC" w14:textId="77777777" w:rsidR="00000ECE" w:rsidRPr="00000ECE" w:rsidRDefault="00000ECE" w:rsidP="00000ECE">
      <w:pPr>
        <w:spacing w:after="200" w:line="360" w:lineRule="auto"/>
        <w:ind w:left="9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6AC821E0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בהתייחס לניסיון המציע המוצג בסעיפים 1-2 לנספח י"ב, </w:t>
      </w:r>
    </w:p>
    <w:p w14:paraId="1AC88789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1A0461AC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שם מלא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3523C13A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37B89B52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402B7D0B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וחותמת המציע 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</w:t>
      </w:r>
    </w:p>
    <w:p w14:paraId="5F68EA2F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_______________________________________________________</w:t>
      </w:r>
    </w:p>
    <w:p w14:paraId="56ECE916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59B6CCEE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54E09B6E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47B7A40D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6B1D5F6F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60E327EC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</w:t>
      </w:r>
    </w:p>
    <w:p w14:paraId="057F79A8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</w:t>
      </w:r>
    </w:p>
    <w:p w14:paraId="066ACB3F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השכלת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מנהל צוות האנליסטים בהתאם לסעיף 5.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2.1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4A03DF9E" w14:textId="77777777" w:rsidR="00000ECE" w:rsidRPr="00000ECE" w:rsidRDefault="00000ECE" w:rsidP="00000ECE">
      <w:pPr>
        <w:spacing w:after="20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בעל תואר ראשון או שני ממוסד אקדמאי מוכר על-ידי המועצה להשכלה גבוהה או תואר אקדמי כאמור מחו"ל שמוכר על-ידי המחלקה להערכת תארים אקדמאיים מחו"ל במשרד החינוך.</w:t>
      </w:r>
    </w:p>
    <w:p w14:paraId="3B600B5C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פירוט השכלה (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בהתאם לנדרש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)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, במענה לסעיף 5.2.1:</w:t>
      </w:r>
    </w:p>
    <w:p w14:paraId="6EA0AA47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24B1482D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402AACDB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4036247A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78222AC4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תעודות השכלה רל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>וו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נטיות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(כולל אישור שקילות לתואר מחו"ל) </w:t>
      </w:r>
      <w:r w:rsidRPr="00000ECE">
        <w:rPr>
          <w:rFonts w:ascii="David" w:eastAsia="Times New Roman" w:hAnsi="David" w:cs="David"/>
          <w:sz w:val="24"/>
          <w:szCs w:val="24"/>
          <w:rtl/>
        </w:rPr>
        <w:t>מצ"ב בעמ' ______________ להצעה.</w:t>
      </w:r>
    </w:p>
    <w:p w14:paraId="51CFA839" w14:textId="77777777" w:rsidR="00000ECE" w:rsidRPr="00000ECE" w:rsidRDefault="00000ECE" w:rsidP="00000ECE">
      <w:pPr>
        <w:spacing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267578D6" w14:textId="77777777" w:rsidR="00000ECE" w:rsidRPr="00000ECE" w:rsidRDefault="00000ECE" w:rsidP="00000ECE">
      <w:pPr>
        <w:spacing w:before="120" w:after="120" w:line="360" w:lineRule="auto"/>
        <w:ind w:left="374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3A97353" w14:textId="77777777" w:rsidR="00000ECE" w:rsidRPr="00000ECE" w:rsidRDefault="00000ECE" w:rsidP="00000ECE">
      <w:pPr>
        <w:numPr>
          <w:ilvl w:val="0"/>
          <w:numId w:val="7"/>
        </w:numPr>
        <w:spacing w:before="120" w:after="120" w:line="360" w:lineRule="auto"/>
        <w:ind w:left="374" w:hanging="426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האנליסטים בהתאם לסעיף 5.2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.2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16B9F8DE" w14:textId="77777777" w:rsidR="00000ECE" w:rsidRPr="00000ECE" w:rsidRDefault="00000ECE" w:rsidP="00000ECE">
      <w:pPr>
        <w:spacing w:after="120" w:line="360" w:lineRule="auto"/>
        <w:ind w:left="360" w:hanging="360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בעל ניסיון מוכח במהלך עשר השנים האחרונות שקדמו למועד האחרון להגשת ההצעה בלפחות 4 פרויקטים בהיקף כספי של לפחות 50,000 ש"ח כל אחד שכללו את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כל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שלהלן:</w:t>
      </w:r>
    </w:p>
    <w:p w14:paraId="778D1B96" w14:textId="77777777" w:rsidR="00000ECE" w:rsidRPr="00000ECE" w:rsidRDefault="00000ECE" w:rsidP="00000ECE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ניתוח נתונים באמצעות שפת תוכנה מסוג </w:t>
      </w:r>
      <w:r w:rsidRPr="00000ECE">
        <w:rPr>
          <w:rFonts w:ascii="David" w:eastAsia="Times New Roman" w:hAnsi="David" w:cs="David"/>
          <w:sz w:val="24"/>
          <w:szCs w:val="24"/>
        </w:rPr>
        <w:t>PYTHON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או </w:t>
      </w:r>
      <w:r w:rsidRPr="00000ECE">
        <w:rPr>
          <w:rFonts w:ascii="David" w:eastAsia="Times New Roman" w:hAnsi="David" w:cs="David"/>
          <w:sz w:val="24"/>
          <w:szCs w:val="24"/>
        </w:rPr>
        <w:t>R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, הכוללים עבודה בשפת </w:t>
      </w:r>
      <w:r w:rsidRPr="00000ECE">
        <w:rPr>
          <w:rFonts w:ascii="David" w:eastAsia="Times New Roman" w:hAnsi="David" w:cs="David"/>
          <w:sz w:val="24"/>
          <w:szCs w:val="24"/>
        </w:rPr>
        <w:t>SQL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לצורך שליפת הנתונים, וכן עיבוד מידע.</w:t>
      </w:r>
    </w:p>
    <w:p w14:paraId="7B683982" w14:textId="77777777" w:rsidR="00000ECE" w:rsidRPr="00000ECE" w:rsidRDefault="00000ECE" w:rsidP="00000ECE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ניתוח נתוני עתק – ניתוח ועיבוד של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מאגרי</w:t>
      </w:r>
      <w:hyperlink r:id="rId5" w:history="1">
        <w:r w:rsidRPr="00000ECE">
          <w:rPr>
            <w:rFonts w:ascii="David" w:eastAsia="Times New Roman" w:hAnsi="David" w:cs="David"/>
            <w:color w:val="0000FF"/>
            <w:sz w:val="24"/>
            <w:szCs w:val="24"/>
            <w:rtl/>
          </w:rPr>
          <w:t xml:space="preserve"> </w:t>
        </w:r>
      </w:hyperlink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מידע</w:t>
      </w:r>
      <w:r w:rsidRPr="00000ECE">
        <w:rPr>
          <w:rFonts w:ascii="David" w:eastAsia="Times New Roman" w:hAnsi="David" w:cs="David"/>
          <w:sz w:val="24"/>
          <w:szCs w:val="24"/>
          <w:rtl/>
        </w:rPr>
        <w:t> הכוללים 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נתונים</w:t>
      </w:r>
      <w:r w:rsidRPr="00000ECE">
        <w:rPr>
          <w:rFonts w:ascii="David" w:eastAsia="Times New Roman" w:hAnsi="David" w:cs="David"/>
          <w:sz w:val="24"/>
          <w:szCs w:val="24"/>
        </w:rPr>
        <w:t> 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מבוזרים</w:t>
      </w:r>
      <w:r w:rsidRPr="00000ECE">
        <w:rPr>
          <w:rFonts w:ascii="David" w:eastAsia="Times New Roman" w:hAnsi="David" w:cs="David"/>
          <w:sz w:val="24"/>
          <w:szCs w:val="24"/>
          <w:rtl/>
        </w:rPr>
        <w:t>, שאינם מאורגנים לפי שיטה כלשהי, שמגיעים ממקורות רבים, בכמויות גדולות, בפורמטים מגוונים, וב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איכויות</w:t>
      </w:r>
      <w:r w:rsidRPr="00000ECE">
        <w:rPr>
          <w:rFonts w:ascii="David" w:eastAsia="Times New Roman" w:hAnsi="David" w:cs="David"/>
          <w:sz w:val="24"/>
          <w:szCs w:val="24"/>
          <w:rtl/>
        </w:rPr>
        <w:t> שונות, במטרה להפיק תובנות מהנתונים עצמם.</w:t>
      </w:r>
    </w:p>
    <w:p w14:paraId="68731F58" w14:textId="77777777" w:rsidR="00000ECE" w:rsidRPr="00000ECE" w:rsidRDefault="00000ECE" w:rsidP="00000ECE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פיתוח כלי ניתוח, תוכנה או פלטפורמה אינטרנטית אשר שימשו לקוחות קצה, פנימיים או חיצוניים, לרבות ביצוע בפועל של כתיבת הקוד. </w:t>
      </w:r>
    </w:p>
    <w:p w14:paraId="23865B32" w14:textId="77777777" w:rsidR="00000ECE" w:rsidRPr="00000ECE" w:rsidRDefault="00000ECE" w:rsidP="00000ECE">
      <w:pPr>
        <w:numPr>
          <w:ilvl w:val="0"/>
          <w:numId w:val="6"/>
        </w:numPr>
        <w:spacing w:after="120" w:line="360" w:lineRule="auto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פיתוח בסביבת ענן, כלומר בפלטפורמות אחסון מידע ועבודה שיתופית מקובלות בשוק כגון: </w:t>
      </w:r>
      <w:r w:rsidRPr="00000ECE">
        <w:rPr>
          <w:rFonts w:ascii="David" w:eastAsia="Times New Roman" w:hAnsi="David" w:cs="David"/>
          <w:sz w:val="24"/>
          <w:szCs w:val="24"/>
        </w:rPr>
        <w:t>AWS, AZURE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. </w:t>
      </w:r>
    </w:p>
    <w:p w14:paraId="74655A0A" w14:textId="77777777" w:rsidR="00000ECE" w:rsidRPr="00000ECE" w:rsidRDefault="00000ECE" w:rsidP="00000ECE">
      <w:pPr>
        <w:spacing w:before="120" w:after="120" w:line="360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6F3C1968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טבלה מספר 3 -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האנליסטים בהתאם לסעיף 5.2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.2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6FA79AA6" w14:textId="77777777" w:rsidR="00000ECE" w:rsidRPr="00000ECE" w:rsidRDefault="00000ECE" w:rsidP="00000ECE">
      <w:pPr>
        <w:spacing w:before="120" w:after="120" w:line="360" w:lineRule="auto"/>
        <w:ind w:left="360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0BE4B37D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ab/>
      </w:r>
    </w:p>
    <w:tbl>
      <w:tblPr>
        <w:tblStyle w:val="1"/>
        <w:bidiVisual/>
        <w:tblW w:w="0" w:type="auto"/>
        <w:tblInd w:w="-486" w:type="dxa"/>
        <w:tblLook w:val="04A0" w:firstRow="1" w:lastRow="0" w:firstColumn="1" w:lastColumn="0" w:noHBand="0" w:noVBand="1"/>
      </w:tblPr>
      <w:tblGrid>
        <w:gridCol w:w="315"/>
        <w:gridCol w:w="596"/>
        <w:gridCol w:w="965"/>
        <w:gridCol w:w="807"/>
        <w:gridCol w:w="1325"/>
        <w:gridCol w:w="941"/>
        <w:gridCol w:w="953"/>
        <w:gridCol w:w="880"/>
        <w:gridCol w:w="880"/>
        <w:gridCol w:w="1120"/>
      </w:tblGrid>
      <w:tr w:rsidR="00000ECE" w:rsidRPr="00000ECE" w14:paraId="7639E0C4" w14:textId="77777777" w:rsidTr="00000ECE">
        <w:trPr>
          <w:trHeight w:val="1889"/>
          <w:tblHeader/>
        </w:trPr>
        <w:tc>
          <w:tcPr>
            <w:tcW w:w="1154" w:type="dxa"/>
            <w:gridSpan w:val="2"/>
            <w:shd w:val="clear" w:color="auto" w:fill="BFBFBF"/>
          </w:tcPr>
          <w:p w14:paraId="5FC68C8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proofErr w:type="spellStart"/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lastRenderedPageBreak/>
              <w:t>מס"ד</w:t>
            </w:r>
            <w:proofErr w:type="spellEnd"/>
          </w:p>
        </w:tc>
        <w:tc>
          <w:tcPr>
            <w:tcW w:w="935" w:type="dxa"/>
            <w:shd w:val="clear" w:color="auto" w:fill="BFBFBF"/>
            <w:hideMark/>
          </w:tcPr>
          <w:p w14:paraId="5F09701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שם הפרויקט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העונה על כלל הדרישות בתנאי סף 5.2.2 לרבות 5.2.2.1-5.2.2.4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</w:t>
            </w:r>
          </w:p>
        </w:tc>
        <w:tc>
          <w:tcPr>
            <w:tcW w:w="784" w:type="dxa"/>
            <w:shd w:val="clear" w:color="auto" w:fill="BFBFBF"/>
          </w:tcPr>
          <w:p w14:paraId="081D9E1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שם המזמין</w:t>
            </w:r>
          </w:p>
          <w:p w14:paraId="73467E44" w14:textId="77777777" w:rsidR="00000ECE" w:rsidRPr="00000ECE" w:rsidRDefault="00000ECE" w:rsidP="00000EC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281" w:type="dxa"/>
            <w:shd w:val="clear" w:color="auto" w:fill="BFBFBF"/>
          </w:tcPr>
          <w:p w14:paraId="7266F375" w14:textId="77777777" w:rsidR="00000ECE" w:rsidRPr="00000ECE" w:rsidDel="00F72F8D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תיאור הפרויקט בו נצבר הניסיון (פירוט הניסיון בהתאם לנדרש בסעיף 5.2.2). אנא התייחס/י לכלים </w:t>
            </w:r>
            <w:proofErr w:type="spellStart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והמתודולגיות</w:t>
            </w:r>
            <w:proofErr w:type="spellEnd"/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בהן נעשה שימוש בעבודה, מקורות הנתונים, הכלים אשר פותחו בעבודה זו, וסביבת הענן בה בוצעה העבודה</w:t>
            </w:r>
          </w:p>
          <w:p w14:paraId="7296B9F9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</w:p>
          <w:p w14:paraId="1B698A02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  <w:t xml:space="preserve"> </w:t>
            </w:r>
          </w:p>
        </w:tc>
        <w:tc>
          <w:tcPr>
            <w:tcW w:w="912" w:type="dxa"/>
            <w:shd w:val="clear" w:color="auto" w:fill="BFBFBF"/>
          </w:tcPr>
          <w:p w14:paraId="3AE02EA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מספר חברי הצוות המקצועי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מעל היקף של שני שליש משרה לכל עובד,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שנוהלו ע"י המועמד בפרויקט בהתאם לנדרש בסעיף 5.2.4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.</w:t>
            </w:r>
          </w:p>
        </w:tc>
        <w:tc>
          <w:tcPr>
            <w:tcW w:w="924" w:type="dxa"/>
            <w:shd w:val="clear" w:color="auto" w:fill="BFBFBF"/>
          </w:tcPr>
          <w:p w14:paraId="456A211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היקף כספי של הפרויקט (לא כולל מע"מ)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מעל 50,000 ₪.</w:t>
            </w:r>
          </w:p>
          <w:p w14:paraId="1384758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  <w:p w14:paraId="5B9E884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u w:val="single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u w:val="single"/>
                <w:rtl/>
                <w:lang w:eastAsia="zh-CN"/>
              </w:rPr>
              <w:t>יש לציין כן או לא.</w:t>
            </w:r>
          </w:p>
        </w:tc>
        <w:tc>
          <w:tcPr>
            <w:tcW w:w="854" w:type="dxa"/>
            <w:shd w:val="clear" w:color="auto" w:fill="BFBFBF"/>
            <w:hideMark/>
          </w:tcPr>
          <w:p w14:paraId="6BDECE6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התחלה חודש</w:t>
            </w:r>
          </w:p>
          <w:p w14:paraId="5DA1319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מינואר 2015 ועד המועד האחרון להגשת ההצעות</w:t>
            </w:r>
          </w:p>
          <w:p w14:paraId="0BF938F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730B28E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BFBFBF"/>
            <w:hideMark/>
          </w:tcPr>
          <w:p w14:paraId="0E2D299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סיום חודש</w:t>
            </w:r>
          </w:p>
          <w:p w14:paraId="75A07F0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 </w:t>
            </w:r>
          </w:p>
          <w:p w14:paraId="2937450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 מרץ 2017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4861056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1084" w:type="dxa"/>
            <w:shd w:val="clear" w:color="auto" w:fill="BFBFBF"/>
          </w:tcPr>
          <w:p w14:paraId="4D19EA2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מספר טלפון ודוא"ל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)</w:t>
            </w:r>
          </w:p>
        </w:tc>
      </w:tr>
      <w:tr w:rsidR="00000ECE" w:rsidRPr="00000ECE" w14:paraId="57AB190D" w14:textId="77777777" w:rsidTr="00000ECE">
        <w:trPr>
          <w:gridBefore w:val="1"/>
          <w:wBefore w:w="481" w:type="dxa"/>
        </w:trPr>
        <w:tc>
          <w:tcPr>
            <w:tcW w:w="673" w:type="dxa"/>
            <w:shd w:val="clear" w:color="auto" w:fill="auto"/>
          </w:tcPr>
          <w:p w14:paraId="2570BB4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935" w:type="dxa"/>
            <w:shd w:val="clear" w:color="auto" w:fill="auto"/>
          </w:tcPr>
          <w:p w14:paraId="70CDB19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84" w:type="dxa"/>
            <w:shd w:val="clear" w:color="auto" w:fill="auto"/>
          </w:tcPr>
          <w:p w14:paraId="1E21DD8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281" w:type="dxa"/>
            <w:shd w:val="clear" w:color="auto" w:fill="auto"/>
          </w:tcPr>
          <w:p w14:paraId="143CFDA2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12" w:type="dxa"/>
          </w:tcPr>
          <w:p w14:paraId="02DAE50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4" w:type="dxa"/>
          </w:tcPr>
          <w:p w14:paraId="2291FC3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5585915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002497E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84" w:type="dxa"/>
            <w:shd w:val="clear" w:color="auto" w:fill="auto"/>
          </w:tcPr>
          <w:p w14:paraId="16E4841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3BF9B439" w14:textId="77777777" w:rsidTr="00000ECE">
        <w:trPr>
          <w:gridBefore w:val="1"/>
          <w:wBefore w:w="481" w:type="dxa"/>
        </w:trPr>
        <w:tc>
          <w:tcPr>
            <w:tcW w:w="673" w:type="dxa"/>
            <w:shd w:val="clear" w:color="auto" w:fill="auto"/>
          </w:tcPr>
          <w:p w14:paraId="59ECFB9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935" w:type="dxa"/>
            <w:shd w:val="clear" w:color="auto" w:fill="auto"/>
          </w:tcPr>
          <w:p w14:paraId="737DBE0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84" w:type="dxa"/>
            <w:shd w:val="clear" w:color="auto" w:fill="auto"/>
          </w:tcPr>
          <w:p w14:paraId="39F0066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281" w:type="dxa"/>
            <w:shd w:val="clear" w:color="auto" w:fill="auto"/>
          </w:tcPr>
          <w:p w14:paraId="4831B08C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12" w:type="dxa"/>
          </w:tcPr>
          <w:p w14:paraId="354EC79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4" w:type="dxa"/>
          </w:tcPr>
          <w:p w14:paraId="2A4CF3A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652C462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6E8C230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84" w:type="dxa"/>
            <w:shd w:val="clear" w:color="auto" w:fill="auto"/>
          </w:tcPr>
          <w:p w14:paraId="1127B93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705A9C5E" w14:textId="77777777" w:rsidTr="00000ECE">
        <w:trPr>
          <w:gridBefore w:val="1"/>
          <w:wBefore w:w="481" w:type="dxa"/>
        </w:trPr>
        <w:tc>
          <w:tcPr>
            <w:tcW w:w="673" w:type="dxa"/>
          </w:tcPr>
          <w:p w14:paraId="7583B37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35" w:type="dxa"/>
            <w:shd w:val="clear" w:color="auto" w:fill="auto"/>
          </w:tcPr>
          <w:p w14:paraId="5889B8D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84" w:type="dxa"/>
            <w:shd w:val="clear" w:color="auto" w:fill="auto"/>
          </w:tcPr>
          <w:p w14:paraId="3686239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281" w:type="dxa"/>
            <w:shd w:val="clear" w:color="auto" w:fill="auto"/>
          </w:tcPr>
          <w:p w14:paraId="53105D3A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12" w:type="dxa"/>
          </w:tcPr>
          <w:p w14:paraId="35D5603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4" w:type="dxa"/>
          </w:tcPr>
          <w:p w14:paraId="55D84E1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663949E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3ED4486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84" w:type="dxa"/>
            <w:shd w:val="clear" w:color="auto" w:fill="auto"/>
          </w:tcPr>
          <w:p w14:paraId="70EA876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6390FBDF" w14:textId="77777777" w:rsidTr="00000ECE">
        <w:trPr>
          <w:gridBefore w:val="1"/>
          <w:wBefore w:w="481" w:type="dxa"/>
        </w:trPr>
        <w:tc>
          <w:tcPr>
            <w:tcW w:w="673" w:type="dxa"/>
          </w:tcPr>
          <w:p w14:paraId="5F2DA37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35" w:type="dxa"/>
            <w:shd w:val="clear" w:color="auto" w:fill="auto"/>
          </w:tcPr>
          <w:p w14:paraId="74E57DB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784" w:type="dxa"/>
            <w:shd w:val="clear" w:color="auto" w:fill="auto"/>
          </w:tcPr>
          <w:p w14:paraId="23150C7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281" w:type="dxa"/>
            <w:shd w:val="clear" w:color="auto" w:fill="auto"/>
          </w:tcPr>
          <w:p w14:paraId="798BADDB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12" w:type="dxa"/>
          </w:tcPr>
          <w:p w14:paraId="7E99A41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24" w:type="dxa"/>
          </w:tcPr>
          <w:p w14:paraId="6738F82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0F95868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54" w:type="dxa"/>
            <w:shd w:val="clear" w:color="auto" w:fill="auto"/>
          </w:tcPr>
          <w:p w14:paraId="7656BB0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84" w:type="dxa"/>
            <w:shd w:val="clear" w:color="auto" w:fill="auto"/>
          </w:tcPr>
          <w:p w14:paraId="7851575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4C1B94AB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ind w:left="23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9234B39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72FCC6D8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בהתייחס לניסיון מנהל צוות אנליסטים המוצג בסעיפים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>5-6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לנספח י"ב 1, </w:t>
      </w:r>
    </w:p>
    <w:p w14:paraId="66653C2F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54C2D0AF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שם מלא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50CC9BD8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5483983E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4F291811" w14:textId="77777777" w:rsidR="00000ECE" w:rsidRDefault="00000ECE" w:rsidP="00000ECE">
      <w:pPr>
        <w:spacing w:after="20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חתימה וחותמת מנהל צוות אנליסטים  </w:t>
      </w:r>
    </w:p>
    <w:p w14:paraId="57745624" w14:textId="7A920725" w:rsidR="00000ECE" w:rsidRPr="00000ECE" w:rsidRDefault="00000ECE" w:rsidP="00000ECE">
      <w:pPr>
        <w:spacing w:after="200" w:line="360" w:lineRule="auto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</w:t>
      </w:r>
    </w:p>
    <w:p w14:paraId="25199831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_______________________________________________________</w:t>
      </w:r>
    </w:p>
    <w:p w14:paraId="61F065F7" w14:textId="77777777" w:rsidR="00000ECE" w:rsidRPr="00000ECE" w:rsidDel="00C27C2B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</w:p>
    <w:p w14:paraId="5E84B096" w14:textId="77777777" w:rsidR="00000ECE" w:rsidRPr="00000ECE" w:rsidRDefault="00000ECE" w:rsidP="00000ECE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23774E00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32F811DE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71D25081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2C67636B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155DD1C5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</w:t>
      </w:r>
      <w:r w:rsidRPr="00000ECE">
        <w:rPr>
          <w:rFonts w:ascii="David" w:eastAsia="Times New Roman" w:hAnsi="David" w:cs="David"/>
          <w:sz w:val="24"/>
          <w:szCs w:val="24"/>
          <w:rtl/>
        </w:rPr>
        <w:br w:type="page"/>
      </w:r>
    </w:p>
    <w:p w14:paraId="4B453A7F" w14:textId="77777777" w:rsidR="00000ECE" w:rsidRPr="00000ECE" w:rsidRDefault="00000ECE" w:rsidP="00000ECE">
      <w:pPr>
        <w:keepNext/>
        <w:spacing w:before="240" w:after="60" w:line="360" w:lineRule="auto"/>
        <w:jc w:val="both"/>
        <w:outlineLvl w:val="2"/>
        <w:rPr>
          <w:rFonts w:ascii="David" w:eastAsia="Times New Roman" w:hAnsi="David" w:cs="David"/>
          <w:b/>
          <w:bCs/>
          <w:sz w:val="24"/>
          <w:szCs w:val="24"/>
          <w:rtl/>
        </w:rPr>
      </w:pPr>
      <w:bookmarkStart w:id="13" w:name="_Toc114757415"/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 xml:space="preserve">נספח י"ב 2 מעודכן למכרז – ניסיון המציע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והמועמד מטעמו 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בחבילה 2</w:t>
      </w:r>
      <w:bookmarkEnd w:id="13"/>
    </w:p>
    <w:p w14:paraId="39E2025D" w14:textId="77777777" w:rsidR="00000ECE" w:rsidRPr="00000ECE" w:rsidRDefault="00000ECE" w:rsidP="00000ECE">
      <w:pPr>
        <w:spacing w:after="200" w:line="288" w:lineRule="auto"/>
        <w:jc w:val="both"/>
        <w:rPr>
          <w:rFonts w:ascii="Times New Roman" w:eastAsia="Times New Roman" w:hAnsi="Times New Roman" w:cs="David"/>
          <w:sz w:val="26"/>
          <w:szCs w:val="26"/>
          <w:rtl/>
        </w:rPr>
      </w:pPr>
      <w:r w:rsidRPr="00000ECE">
        <w:rPr>
          <w:rFonts w:ascii="Times New Roman" w:eastAsia="Times New Roman" w:hAnsi="Times New Roman" w:cs="David"/>
          <w:sz w:val="26"/>
          <w:szCs w:val="26"/>
          <w:rtl/>
        </w:rPr>
        <w:t>נספח זה מיועד הן עבור בחינת העמידה בתנאי הסף והן לצורך ניקוד האיכות.</w:t>
      </w:r>
    </w:p>
    <w:p w14:paraId="2E8176AA" w14:textId="77777777" w:rsidR="00000ECE" w:rsidRPr="00000ECE" w:rsidRDefault="00000ECE" w:rsidP="00000ECE">
      <w:pPr>
        <w:spacing w:after="200" w:line="288" w:lineRule="auto"/>
        <w:jc w:val="both"/>
        <w:rPr>
          <w:rFonts w:ascii="Times New Roman" w:eastAsia="Times New Roman" w:hAnsi="Times New Roman" w:cs="David"/>
          <w:sz w:val="26"/>
          <w:szCs w:val="26"/>
          <w:rtl/>
        </w:rPr>
      </w:pPr>
    </w:p>
    <w:p w14:paraId="37B2192C" w14:textId="77777777" w:rsidR="00000ECE" w:rsidRPr="00000ECE" w:rsidRDefault="00000ECE" w:rsidP="00000ECE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המציע בהתאם לסעיף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3.5.8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</w:p>
    <w:p w14:paraId="467C766A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ת.ז.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לאחר שהוזהרתי כי עלי לומר את האמת וכי אהיה צפוי לעונשים הקבועים בחוק אם לא אעשה כן, מצהיר/ה בזה כדלקמן:</w:t>
      </w:r>
    </w:p>
    <w:p w14:paraId="2FD79AA6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הנני נותן/</w:t>
      </w:r>
      <w:proofErr w:type="spellStart"/>
      <w:r w:rsidRPr="00000ECE">
        <w:rPr>
          <w:rFonts w:ascii="David" w:eastAsia="Times New Roman" w:hAnsi="David" w:cs="David"/>
          <w:sz w:val="24"/>
          <w:szCs w:val="24"/>
          <w:rtl/>
        </w:rPr>
        <w:t>נת</w:t>
      </w:r>
      <w:proofErr w:type="spellEnd"/>
      <w:r w:rsidRPr="00000ECE">
        <w:rPr>
          <w:rFonts w:ascii="David" w:eastAsia="Times New Roman" w:hAnsi="David" w:cs="David"/>
          <w:sz w:val="24"/>
          <w:szCs w:val="24"/>
          <w:rtl/>
        </w:rPr>
        <w:t xml:space="preserve"> תצהיר זה בשם ___________________ שהוא המציע (להלן:  "המציע") בתמיכה להצעה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במכרז מספר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02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/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22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rtl/>
        </w:rPr>
        <w:t>"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למתן שירותי מחקר, ניהול ועיבוד נתוני תחבורה ציבורית"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(להלן: "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המכרז</w:t>
      </w:r>
      <w:r w:rsidRPr="00000ECE">
        <w:rPr>
          <w:rFonts w:ascii="David" w:eastAsia="Times New Roman" w:hAnsi="David" w:cs="David"/>
          <w:sz w:val="24"/>
          <w:szCs w:val="24"/>
          <w:rtl/>
        </w:rPr>
        <w:t>"). אני מצהיר/ה כי הנני מוסמך/ת לתת תצהיר זה בשם המציע.</w:t>
      </w:r>
    </w:p>
    <w:p w14:paraId="7D54997C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הריני מצהיר בזאת, כי המציע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עומד בכל תנאי הסף במכרז לרבות בסעיף 5.2, וכן </w:t>
      </w:r>
      <w:r w:rsidRPr="00000ECE">
        <w:rPr>
          <w:rFonts w:ascii="David" w:eastAsia="Times New Roman" w:hAnsi="David" w:cs="David"/>
          <w:sz w:val="24"/>
          <w:szCs w:val="24"/>
          <w:rtl/>
        </w:rPr>
        <w:t>בעל ניסיון, כמפורט בסעיף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 5.2.8</w:t>
      </w:r>
      <w:r w:rsidRPr="00000ECE">
        <w:rPr>
          <w:rFonts w:ascii="David" w:eastAsia="Times New Roman" w:hAnsi="David" w:cs="David"/>
          <w:sz w:val="24"/>
          <w:szCs w:val="24"/>
          <w:rtl/>
        </w:rPr>
        <w:t>:</w:t>
      </w:r>
    </w:p>
    <w:p w14:paraId="31911951" w14:textId="77777777" w:rsidR="00000ECE" w:rsidRPr="00000ECE" w:rsidRDefault="00000ECE" w:rsidP="00000ECE">
      <w:pPr>
        <w:spacing w:before="120" w:after="120" w:line="360" w:lineRule="auto"/>
        <w:ind w:left="360"/>
        <w:contextualSpacing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בהעסקת עובדים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2685083A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מהלך שנתיים רצופות (24 חודשים) בין השנים 2018-2022, המציע העסיק לפחות 3 עובדים, מתוכם לפחות שניים מהם  מועסקים לצורך אחד או יותר מהתחומים הבאים: כלכלה התנהגותית, מחקר התנהגותי יישומי או עיצוב התנהגות.</w:t>
      </w:r>
    </w:p>
    <w:p w14:paraId="58995DB4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טבלה מספר 1: ניסיון העובדים שהועסקו על ידי המציע בתחום</w:t>
      </w:r>
      <w:r w:rsidRPr="00000ECE">
        <w:rPr>
          <w:rFonts w:ascii="Times New Roman" w:eastAsia="Times New Roman" w:hAnsi="Times New Roman" w:cs="David"/>
          <w:sz w:val="26"/>
          <w:szCs w:val="26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כלכלה התנהגותית, מחקר התנהגותי יישומי או עיצוב התנהגות</w:t>
      </w:r>
    </w:p>
    <w:tbl>
      <w:tblPr>
        <w:tblStyle w:val="a3"/>
        <w:bidiVisual/>
        <w:tblW w:w="9950" w:type="dxa"/>
        <w:tblInd w:w="-384" w:type="dxa"/>
        <w:tblLayout w:type="fixed"/>
        <w:tblLook w:val="04A0" w:firstRow="1" w:lastRow="0" w:firstColumn="1" w:lastColumn="0" w:noHBand="0" w:noVBand="1"/>
      </w:tblPr>
      <w:tblGrid>
        <w:gridCol w:w="850"/>
        <w:gridCol w:w="1587"/>
        <w:gridCol w:w="1134"/>
        <w:gridCol w:w="1417"/>
        <w:gridCol w:w="1560"/>
        <w:gridCol w:w="1221"/>
        <w:gridCol w:w="1047"/>
        <w:gridCol w:w="1134"/>
      </w:tblGrid>
      <w:tr w:rsidR="00000ECE" w:rsidRPr="00000ECE" w14:paraId="4E207C30" w14:textId="77777777" w:rsidTr="00000ECE">
        <w:trPr>
          <w:tblHeader/>
        </w:trPr>
        <w:tc>
          <w:tcPr>
            <w:tcW w:w="850" w:type="dxa"/>
            <w:vMerge w:val="restart"/>
            <w:shd w:val="clear" w:color="auto" w:fill="BFBFBF"/>
          </w:tcPr>
          <w:p w14:paraId="0EACAAEB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proofErr w:type="spellStart"/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מס"ד</w:t>
            </w:r>
            <w:proofErr w:type="spellEnd"/>
          </w:p>
        </w:tc>
        <w:tc>
          <w:tcPr>
            <w:tcW w:w="1587" w:type="dxa"/>
            <w:vMerge w:val="restart"/>
            <w:shd w:val="clear" w:color="auto" w:fill="BFBFBF"/>
          </w:tcPr>
          <w:p w14:paraId="1125BBC3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 xml:space="preserve">תיאור </w:t>
            </w:r>
            <w:r w:rsidRPr="00000ECE">
              <w:rPr>
                <w:rFonts w:ascii="David" w:hAnsi="David" w:cs="David" w:hint="cs"/>
                <w:b/>
                <w:bCs/>
                <w:sz w:val="26"/>
                <w:szCs w:val="26"/>
                <w:rtl/>
              </w:rPr>
              <w:t xml:space="preserve">הפעילות/ פרויקט/ מקום  עבודה </w:t>
            </w: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שבו נוהל הצוות</w:t>
            </w:r>
          </w:p>
        </w:tc>
        <w:tc>
          <w:tcPr>
            <w:tcW w:w="5332" w:type="dxa"/>
            <w:gridSpan w:val="4"/>
            <w:shd w:val="clear" w:color="auto" w:fill="BFBFBF"/>
          </w:tcPr>
          <w:p w14:paraId="6FA0D8C4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פירוט העובדים בצוות שנוהל</w:t>
            </w:r>
          </w:p>
        </w:tc>
        <w:tc>
          <w:tcPr>
            <w:tcW w:w="2181" w:type="dxa"/>
            <w:gridSpan w:val="2"/>
            <w:vMerge w:val="restart"/>
            <w:shd w:val="clear" w:color="auto" w:fill="BFBFBF"/>
          </w:tcPr>
          <w:p w14:paraId="08A8C880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000ECE">
              <w:rPr>
                <w:rFonts w:ascii="David" w:hAnsi="David" w:cs="David"/>
                <w:b/>
                <w:bCs/>
                <w:sz w:val="26"/>
                <w:szCs w:val="26"/>
                <w:rtl/>
              </w:rPr>
              <w:t>איש קשר ופרטי התקשרות (מספר טלפון ודוא"ל)</w:t>
            </w:r>
          </w:p>
        </w:tc>
      </w:tr>
      <w:tr w:rsidR="00000ECE" w:rsidRPr="00000ECE" w14:paraId="60EB5B10" w14:textId="77777777" w:rsidTr="00000ECE">
        <w:trPr>
          <w:trHeight w:val="20"/>
          <w:tblHeader/>
        </w:trPr>
        <w:tc>
          <w:tcPr>
            <w:tcW w:w="850" w:type="dxa"/>
            <w:vMerge/>
            <w:shd w:val="clear" w:color="auto" w:fill="BFBFBF"/>
          </w:tcPr>
          <w:p w14:paraId="4F49254A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BFBFBF"/>
          </w:tcPr>
          <w:p w14:paraId="4428584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 w:val="restart"/>
            <w:shd w:val="clear" w:color="auto" w:fill="BFBFBF"/>
          </w:tcPr>
          <w:p w14:paraId="5ACF982C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שם העובד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690DBDE7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תפקיד בפרויקט</w:t>
            </w:r>
          </w:p>
        </w:tc>
        <w:tc>
          <w:tcPr>
            <w:tcW w:w="2781" w:type="dxa"/>
            <w:gridSpan w:val="2"/>
            <w:shd w:val="clear" w:color="auto" w:fill="BFBFBF"/>
          </w:tcPr>
          <w:p w14:paraId="4F3B32AA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rtl/>
              </w:rPr>
            </w:pPr>
            <w:r w:rsidRPr="00000ECE">
              <w:rPr>
                <w:rFonts w:ascii="David" w:hAnsi="David" w:cs="David" w:hint="cs"/>
                <w:b/>
                <w:bCs/>
                <w:spacing w:val="-6"/>
                <w:sz w:val="26"/>
                <w:szCs w:val="26"/>
                <w:rtl/>
              </w:rPr>
              <w:t xml:space="preserve">תקופת ניהול </w:t>
            </w:r>
            <w:r w:rsidRPr="00000ECE">
              <w:rPr>
                <w:rFonts w:ascii="David" w:hAnsi="David" w:cs="David" w:hint="cs"/>
                <w:b/>
                <w:bCs/>
                <w:spacing w:val="-6"/>
                <w:sz w:val="26"/>
                <w:szCs w:val="26"/>
                <w:u w:val="single"/>
                <w:rtl/>
              </w:rPr>
              <w:t>העובד</w:t>
            </w:r>
            <w:r w:rsidRPr="00000ECE">
              <w:rPr>
                <w:rFonts w:ascii="David" w:hAnsi="David" w:cs="David" w:hint="cs"/>
                <w:b/>
                <w:bCs/>
                <w:spacing w:val="-6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181" w:type="dxa"/>
            <w:gridSpan w:val="2"/>
            <w:vMerge/>
            <w:shd w:val="clear" w:color="auto" w:fill="BFBFBF"/>
          </w:tcPr>
          <w:p w14:paraId="2D13853E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163B215D" w14:textId="77777777" w:rsidTr="00000ECE">
        <w:trPr>
          <w:trHeight w:val="1569"/>
          <w:tblHeader/>
        </w:trPr>
        <w:tc>
          <w:tcPr>
            <w:tcW w:w="850" w:type="dxa"/>
            <w:vMerge/>
            <w:shd w:val="clear" w:color="auto" w:fill="BFBFBF"/>
          </w:tcPr>
          <w:p w14:paraId="40114FDA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BFBFBF"/>
          </w:tcPr>
          <w:p w14:paraId="73312C45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14:paraId="407C373F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vMerge/>
            <w:shd w:val="clear" w:color="auto" w:fill="BFBFBF"/>
          </w:tcPr>
          <w:p w14:paraId="7860402E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BFBFBF"/>
          </w:tcPr>
          <w:p w14:paraId="1F8B0BD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התחלה חודש</w:t>
            </w:r>
          </w:p>
          <w:p w14:paraId="3451020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22C6B93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</w:tc>
        <w:tc>
          <w:tcPr>
            <w:tcW w:w="1221" w:type="dxa"/>
            <w:shd w:val="clear" w:color="auto" w:fill="BFBFBF"/>
          </w:tcPr>
          <w:p w14:paraId="3CBCD03F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סיום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חודש</w:t>
            </w:r>
          </w:p>
          <w:p w14:paraId="328DC32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03836BF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ינואר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2018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</w:tc>
        <w:tc>
          <w:tcPr>
            <w:tcW w:w="2181" w:type="dxa"/>
            <w:gridSpan w:val="2"/>
            <w:vMerge/>
            <w:shd w:val="clear" w:color="auto" w:fill="BFBFBF"/>
          </w:tcPr>
          <w:p w14:paraId="63D24F5A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2D5B13E8" w14:textId="77777777" w:rsidTr="004C0C11">
        <w:trPr>
          <w:tblHeader/>
        </w:trPr>
        <w:tc>
          <w:tcPr>
            <w:tcW w:w="850" w:type="dxa"/>
            <w:vMerge w:val="restart"/>
          </w:tcPr>
          <w:p w14:paraId="757BB550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  <w:r w:rsidRPr="00000ECE">
              <w:rPr>
                <w:rFonts w:ascii="Narkisim" w:hAnsi="Narkisim" w:cs="Davi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587" w:type="dxa"/>
            <w:vMerge w:val="restart"/>
            <w:shd w:val="clear" w:color="auto" w:fill="auto"/>
          </w:tcPr>
          <w:p w14:paraId="25E7B7AC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457E13D5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360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0CB9DC3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E6FEAF9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569647F2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5E52E18F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000ECE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שם</w:t>
            </w:r>
          </w:p>
        </w:tc>
        <w:tc>
          <w:tcPr>
            <w:tcW w:w="1134" w:type="dxa"/>
            <w:shd w:val="clear" w:color="auto" w:fill="auto"/>
          </w:tcPr>
          <w:p w14:paraId="2CA41234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spacing w:val="-6"/>
                <w:sz w:val="26"/>
                <w:szCs w:val="26"/>
                <w:rtl/>
              </w:rPr>
            </w:pPr>
          </w:p>
        </w:tc>
      </w:tr>
      <w:tr w:rsidR="00000ECE" w:rsidRPr="00000ECE" w14:paraId="034C3BCB" w14:textId="77777777" w:rsidTr="004C0C11">
        <w:trPr>
          <w:tblHeader/>
        </w:trPr>
        <w:tc>
          <w:tcPr>
            <w:tcW w:w="850" w:type="dxa"/>
            <w:vMerge/>
          </w:tcPr>
          <w:p w14:paraId="1A177BE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11F937D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E014AA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F858444" w14:textId="77777777" w:rsidR="00000ECE" w:rsidRPr="00000ECE" w:rsidRDefault="00000ECE" w:rsidP="00000ECE">
            <w:pPr>
              <w:spacing w:after="120" w:line="276" w:lineRule="auto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502FFB9F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5BD4D136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0E6AE547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000ECE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תפקיד</w:t>
            </w:r>
          </w:p>
        </w:tc>
        <w:tc>
          <w:tcPr>
            <w:tcW w:w="1134" w:type="dxa"/>
            <w:shd w:val="clear" w:color="auto" w:fill="auto"/>
          </w:tcPr>
          <w:p w14:paraId="35EA946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442010F5" w14:textId="77777777" w:rsidTr="004C0C11">
        <w:trPr>
          <w:tblHeader/>
        </w:trPr>
        <w:tc>
          <w:tcPr>
            <w:tcW w:w="850" w:type="dxa"/>
            <w:vMerge/>
          </w:tcPr>
          <w:p w14:paraId="1E9E7E57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1618DCC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5689B2CF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B9D9805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7DDFC70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4A2A4202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52332117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000ECE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טל'</w:t>
            </w:r>
          </w:p>
        </w:tc>
        <w:tc>
          <w:tcPr>
            <w:tcW w:w="1134" w:type="dxa"/>
            <w:shd w:val="clear" w:color="auto" w:fill="auto"/>
          </w:tcPr>
          <w:p w14:paraId="0E894B72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3E284ECE" w14:textId="77777777" w:rsidTr="004C0C11">
        <w:trPr>
          <w:tblHeader/>
        </w:trPr>
        <w:tc>
          <w:tcPr>
            <w:tcW w:w="850" w:type="dxa"/>
            <w:vMerge/>
          </w:tcPr>
          <w:p w14:paraId="1D3757DB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6F321FA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70F56B96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122D4791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6E1F32B5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3DE929F6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047" w:type="dxa"/>
            <w:shd w:val="clear" w:color="auto" w:fill="auto"/>
          </w:tcPr>
          <w:p w14:paraId="34FBA4E6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u w:val="single"/>
                <w:rtl/>
              </w:rPr>
            </w:pPr>
            <w:r w:rsidRPr="00000ECE">
              <w:rPr>
                <w:rFonts w:ascii="David" w:hAnsi="David" w:cs="David" w:hint="cs"/>
                <w:b/>
                <w:bCs/>
                <w:spacing w:val="-6"/>
                <w:u w:val="single"/>
                <w:rtl/>
              </w:rPr>
              <w:t>דוא"ל</w:t>
            </w:r>
          </w:p>
        </w:tc>
        <w:tc>
          <w:tcPr>
            <w:tcW w:w="1134" w:type="dxa"/>
            <w:shd w:val="clear" w:color="auto" w:fill="auto"/>
          </w:tcPr>
          <w:p w14:paraId="34F1DFED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52DBE028" w14:textId="77777777" w:rsidTr="004C0C11">
        <w:trPr>
          <w:tblHeader/>
        </w:trPr>
        <w:tc>
          <w:tcPr>
            <w:tcW w:w="850" w:type="dxa"/>
            <w:vMerge/>
          </w:tcPr>
          <w:p w14:paraId="2B640828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3799BFC6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205ECF38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70406B56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7262B3D5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4F99DA4E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181" w:type="dxa"/>
            <w:gridSpan w:val="2"/>
            <w:vMerge w:val="restart"/>
            <w:shd w:val="clear" w:color="auto" w:fill="auto"/>
          </w:tcPr>
          <w:p w14:paraId="5C58B9C7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  <w:tr w:rsidR="00000ECE" w:rsidRPr="00000ECE" w14:paraId="36625F70" w14:textId="77777777" w:rsidTr="004C0C11">
        <w:trPr>
          <w:tblHeader/>
        </w:trPr>
        <w:tc>
          <w:tcPr>
            <w:tcW w:w="850" w:type="dxa"/>
            <w:vMerge/>
          </w:tcPr>
          <w:p w14:paraId="583348B4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7" w:type="dxa"/>
            <w:vMerge/>
            <w:shd w:val="clear" w:color="auto" w:fill="auto"/>
          </w:tcPr>
          <w:p w14:paraId="427909FE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14:paraId="38811EA1" w14:textId="77777777" w:rsidR="00000ECE" w:rsidRPr="00000ECE" w:rsidRDefault="00000ECE" w:rsidP="00000ECE">
            <w:pPr>
              <w:numPr>
                <w:ilvl w:val="0"/>
                <w:numId w:val="9"/>
              </w:numPr>
              <w:spacing w:after="120" w:line="276" w:lineRule="auto"/>
              <w:ind w:left="176" w:hanging="176"/>
              <w:contextualSpacing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14:paraId="4C80D9A9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Narkisim" w:hAnsi="Narkisim"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14:paraId="062AF3B4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38D3E28F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2181" w:type="dxa"/>
            <w:gridSpan w:val="2"/>
            <w:vMerge/>
            <w:shd w:val="clear" w:color="auto" w:fill="auto"/>
          </w:tcPr>
          <w:p w14:paraId="33A75B32" w14:textId="77777777" w:rsidR="00000ECE" w:rsidRPr="00000ECE" w:rsidRDefault="00000ECE" w:rsidP="00000ECE">
            <w:pPr>
              <w:spacing w:after="120" w:line="276" w:lineRule="auto"/>
              <w:jc w:val="center"/>
              <w:rPr>
                <w:rFonts w:ascii="David" w:hAnsi="David" w:cs="David"/>
                <w:b/>
                <w:bCs/>
                <w:spacing w:val="-6"/>
                <w:sz w:val="26"/>
                <w:szCs w:val="26"/>
                <w:u w:val="single"/>
                <w:rtl/>
              </w:rPr>
            </w:pPr>
          </w:p>
        </w:tc>
      </w:tr>
    </w:tbl>
    <w:p w14:paraId="76F41018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0C1A62B5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6B496223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שם מלא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7946D53E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2D6FA788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2F7AD790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וחותמת המציע 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</w:t>
      </w:r>
    </w:p>
    <w:p w14:paraId="16AC69E9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_______________________________________________________</w:t>
      </w:r>
    </w:p>
    <w:p w14:paraId="6F67C4C4" w14:textId="77777777" w:rsidR="00000ECE" w:rsidRPr="00000ECE" w:rsidRDefault="00000ECE" w:rsidP="00000ECE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7AF48B16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1288BCD0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22C027BE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40C175FF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58D88689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05AE19E1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032373A1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</w:t>
      </w:r>
    </w:p>
    <w:p w14:paraId="0217A562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6030556D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394A299C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6D2B10E6" w14:textId="77777777" w:rsidR="00000ECE" w:rsidRPr="00000ECE" w:rsidRDefault="00000ECE" w:rsidP="00000ECE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השכלת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מנהל צוות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מחקר התנהגותי ומדידת </w:t>
      </w:r>
      <w:proofErr w:type="spellStart"/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אפקטביות</w:t>
      </w:r>
      <w:proofErr w:type="spellEnd"/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5.2.9.1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למסמכי המכרז</w:t>
      </w:r>
    </w:p>
    <w:p w14:paraId="28342F7B" w14:textId="77777777" w:rsidR="00000ECE" w:rsidRPr="00000ECE" w:rsidRDefault="00000ECE" w:rsidP="00000ECE">
      <w:pPr>
        <w:spacing w:before="120"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 xml:space="preserve">בעל תואר אקדמי שני לפחות, במסלול מחקרי ממוסד אקדמי מוכר על-ידי המועצה להשכלה גבוהה או תואר אקדמי מחקרי שני לפחות מחו"ל שמוכר על-ידי המחלקה להערכת תארים אקדמאיים במשרד החינוך, או בעל תואר אקדמי ראשון אשר </w:t>
      </w:r>
      <w:proofErr w:type="spellStart"/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>פירסם</w:t>
      </w:r>
      <w:proofErr w:type="spellEnd"/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 xml:space="preserve"> ככותב ראשון או שני מאמר בכתב עת אקדמי הכולל ביקורת עמיתים. יובאו בחשבון  כתבי עת המופיעים בדירוג של  </w:t>
      </w:r>
      <w:proofErr w:type="spellStart"/>
      <w:r w:rsidRPr="00000ECE">
        <w:rPr>
          <w:rFonts w:ascii="David" w:eastAsia="Calibri" w:hAnsi="David" w:cs="David"/>
          <w:sz w:val="24"/>
          <w:szCs w:val="24"/>
          <w:lang w:val="en-GB"/>
        </w:rPr>
        <w:t>SCImago</w:t>
      </w:r>
      <w:proofErr w:type="spellEnd"/>
      <w:r w:rsidRPr="00000ECE">
        <w:rPr>
          <w:rFonts w:ascii="David" w:eastAsia="Calibri" w:hAnsi="David" w:cs="David"/>
          <w:sz w:val="24"/>
          <w:szCs w:val="24"/>
          <w:lang w:val="en-GB"/>
        </w:rPr>
        <w:t xml:space="preserve"> Journal Rank (SJR)</w:t>
      </w:r>
      <w:r w:rsidRPr="00000ECE">
        <w:rPr>
          <w:rFonts w:ascii="David" w:eastAsia="Calibri" w:hAnsi="David" w:cs="David"/>
          <w:sz w:val="24"/>
          <w:szCs w:val="24"/>
          <w:rtl/>
          <w:lang w:val="en-GB"/>
        </w:rPr>
        <w:t xml:space="preserve"> בלבד</w:t>
      </w:r>
      <w:r w:rsidRPr="00000ECE">
        <w:rPr>
          <w:rFonts w:ascii="David" w:eastAsia="Times New Roman" w:hAnsi="David" w:cs="David"/>
          <w:sz w:val="24"/>
          <w:szCs w:val="24"/>
          <w:rtl/>
        </w:rPr>
        <w:t>.</w:t>
      </w:r>
    </w:p>
    <w:p w14:paraId="750E591F" w14:textId="77777777" w:rsidR="00000ECE" w:rsidRPr="00000ECE" w:rsidRDefault="00000ECE" w:rsidP="00000ECE">
      <w:pPr>
        <w:spacing w:before="120" w:after="200" w:line="288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427DF97D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75D91ABB" w14:textId="77777777" w:rsidR="00000ECE" w:rsidRPr="00000ECE" w:rsidRDefault="00000ECE" w:rsidP="00000ECE">
      <w:pPr>
        <w:spacing w:before="120" w:after="20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פירוט השכלה (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בהתאם לנדרש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)</w:t>
      </w: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, במענה לסעיף 5.2.9.1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למסמכי המכרז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:</w:t>
      </w:r>
    </w:p>
    <w:p w14:paraId="24E36E79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lastRenderedPageBreak/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4411D938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7BC71B32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rtl/>
        </w:rPr>
        <w:t>סוג תואר</w:t>
      </w:r>
      <w:r w:rsidRPr="00000ECE">
        <w:rPr>
          <w:rFonts w:ascii="David" w:eastAsia="Times New Roman" w:hAnsi="David" w:cs="David"/>
          <w:sz w:val="24"/>
          <w:szCs w:val="24"/>
          <w:rtl/>
        </w:rPr>
        <w:t>:__________________ תחום תואר ___________________ מוסד לימודי התואר: ______________  תאריך זכאות לתואר _________________</w:t>
      </w:r>
    </w:p>
    <w:p w14:paraId="206B55E9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50CB9227" w14:textId="77777777" w:rsidR="00000ECE" w:rsidRPr="00000ECE" w:rsidRDefault="00000ECE" w:rsidP="00000ECE">
      <w:pPr>
        <w:autoSpaceDE w:val="0"/>
        <w:autoSpaceDN w:val="0"/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תעודות השכלה רל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>וונ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טיות 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 xml:space="preserve">(כולל אישור שקילות לתואר מחו"ל) </w:t>
      </w:r>
      <w:r w:rsidRPr="00000ECE">
        <w:rPr>
          <w:rFonts w:ascii="David" w:eastAsia="Times New Roman" w:hAnsi="David" w:cs="David"/>
          <w:sz w:val="24"/>
          <w:szCs w:val="24"/>
          <w:rtl/>
        </w:rPr>
        <w:t>מצ"ב בעמ' ______________ להצעה.</w:t>
      </w:r>
    </w:p>
    <w:p w14:paraId="5F734F71" w14:textId="77777777" w:rsidR="00000ECE" w:rsidRPr="00000ECE" w:rsidRDefault="00000ECE" w:rsidP="00000ECE">
      <w:pPr>
        <w:spacing w:before="120" w:after="200" w:line="360" w:lineRule="auto"/>
        <w:ind w:left="1440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</w:p>
    <w:p w14:paraId="65BB82B5" w14:textId="77777777" w:rsidR="00000ECE" w:rsidRPr="00000ECE" w:rsidRDefault="00000ECE" w:rsidP="00000ECE">
      <w:pPr>
        <w:numPr>
          <w:ilvl w:val="0"/>
          <w:numId w:val="8"/>
        </w:numPr>
        <w:spacing w:before="120" w:after="120" w:line="360" w:lineRule="auto"/>
        <w:contextualSpacing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פרטים על ניסיון מנהל צוות 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מחקר התנהגותי ומדידת </w:t>
      </w:r>
      <w:proofErr w:type="spellStart"/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אפקטביות</w:t>
      </w:r>
      <w:proofErr w:type="spellEnd"/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בהתאם לסעיף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5.2.9.2 למסמכי המכרז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:</w:t>
      </w:r>
    </w:p>
    <w:p w14:paraId="65923FBB" w14:textId="77777777" w:rsidR="00000ECE" w:rsidRPr="00000ECE" w:rsidRDefault="00000ECE" w:rsidP="00000ECE">
      <w:pPr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בעל ניסיון של לפחות שנה ברצף בניהול צוות של לפחות 2 עובדים שעסק במחקר מעשי ו/או אקדמאי בתחום הכלכלה ההתנהגותית, מחקר התנהגותי יישומי או עיצוב התנהגות, במהלך 7 השנים האחרונות שקדמו להגשת ההצעה, ובלבד שבמסגרת עבודת הצוות בוצע לפחות מחקר מעשי אחד בתחומים שלעיל עבור גורם חוץ אקדמי בהיקף כספי של  400,000 ₪ כולל מע"מ לכל הפחות, או שני (2) מחקרים לפחות,  כאמור, שכל אחד מהם היה בהיקף כספי של 150,000 ₪ כולל מע"מ, לכל הפחות. העובדים אינם חייבים להיות מועסקים בהעסקה ישירה (יחסי עובד-מעביד</w:t>
      </w:r>
      <w:r w:rsidRPr="00000ECE">
        <w:rPr>
          <w:rFonts w:ascii="David" w:eastAsia="Times New Roman" w:hAnsi="David" w:cs="David" w:hint="cs"/>
          <w:sz w:val="24"/>
          <w:szCs w:val="24"/>
          <w:rtl/>
        </w:rPr>
        <w:t>)</w:t>
      </w:r>
    </w:p>
    <w:p w14:paraId="44AD4981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ind w:left="232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טבלה 2: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מחקר התנהגותי ומדידת אפקטיביות בהתאם לסעיף 5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>.2.9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 xml:space="preserve"> למסמכי המכרז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 -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מחקר מעשי ו/או אקדמאי בתחום הכלכלה ההתנהגותית, מחקר התנהגותי יישומי או עיצוב התנהגות</w:t>
      </w:r>
      <w:r w:rsidRPr="00000ECE">
        <w:rPr>
          <w:rFonts w:ascii="David" w:eastAsia="Times New Roman" w:hAnsi="David" w:cs="David"/>
          <w:sz w:val="24"/>
          <w:szCs w:val="24"/>
          <w:rtl/>
        </w:rPr>
        <w:tab/>
      </w:r>
    </w:p>
    <w:tbl>
      <w:tblPr>
        <w:tblStyle w:val="1"/>
        <w:bidiVisual/>
        <w:tblW w:w="0" w:type="auto"/>
        <w:tblInd w:w="-61" w:type="dxa"/>
        <w:tblLook w:val="04A0" w:firstRow="1" w:lastRow="0" w:firstColumn="1" w:lastColumn="0" w:noHBand="0" w:noVBand="1"/>
      </w:tblPr>
      <w:tblGrid>
        <w:gridCol w:w="56"/>
        <w:gridCol w:w="692"/>
        <w:gridCol w:w="963"/>
        <w:gridCol w:w="816"/>
        <w:gridCol w:w="1045"/>
        <w:gridCol w:w="958"/>
        <w:gridCol w:w="970"/>
        <w:gridCol w:w="898"/>
        <w:gridCol w:w="898"/>
        <w:gridCol w:w="1061"/>
      </w:tblGrid>
      <w:tr w:rsidR="00000ECE" w:rsidRPr="00000ECE" w14:paraId="68F49A62" w14:textId="77777777" w:rsidTr="00430AE5">
        <w:trPr>
          <w:trHeight w:val="1889"/>
          <w:tblHeader/>
        </w:trPr>
        <w:tc>
          <w:tcPr>
            <w:tcW w:w="748" w:type="dxa"/>
            <w:gridSpan w:val="2"/>
            <w:shd w:val="clear" w:color="auto" w:fill="BFBFBF"/>
          </w:tcPr>
          <w:p w14:paraId="46E9BE6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proofErr w:type="spellStart"/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963" w:type="dxa"/>
            <w:shd w:val="clear" w:color="auto" w:fill="BFBFBF"/>
            <w:hideMark/>
          </w:tcPr>
          <w:p w14:paraId="103ADF9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 xml:space="preserve">שם הפרויקט </w:t>
            </w:r>
          </w:p>
        </w:tc>
        <w:tc>
          <w:tcPr>
            <w:tcW w:w="816" w:type="dxa"/>
            <w:shd w:val="clear" w:color="auto" w:fill="BFBFBF"/>
          </w:tcPr>
          <w:p w14:paraId="3D9FAF9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שם המזמין</w:t>
            </w:r>
          </w:p>
          <w:p w14:paraId="321F2B1D" w14:textId="77777777" w:rsidR="00000ECE" w:rsidRPr="00000ECE" w:rsidRDefault="00000ECE" w:rsidP="00000EC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</w:p>
        </w:tc>
        <w:tc>
          <w:tcPr>
            <w:tcW w:w="1045" w:type="dxa"/>
            <w:shd w:val="clear" w:color="auto" w:fill="BFBFBF"/>
          </w:tcPr>
          <w:p w14:paraId="70C5BE6A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תיאור הפרויקט בו נצבר הניסיון (פירוט הניסיון בהתאם לנדרש בסעיף 5.2.9.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)</w:t>
            </w:r>
          </w:p>
          <w:p w14:paraId="6D26E244" w14:textId="77777777" w:rsidR="00000ECE" w:rsidRPr="00000ECE" w:rsidRDefault="00000ECE" w:rsidP="00000ECE">
            <w:pPr>
              <w:autoSpaceDE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highlight w:val="yellow"/>
                <w:rtl/>
                <w:lang w:eastAsia="zh-CN"/>
              </w:rPr>
              <w:t xml:space="preserve"> </w:t>
            </w:r>
          </w:p>
        </w:tc>
        <w:tc>
          <w:tcPr>
            <w:tcW w:w="958" w:type="dxa"/>
            <w:shd w:val="clear" w:color="auto" w:fill="BFBFBF"/>
          </w:tcPr>
          <w:p w14:paraId="07C32AF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מספר חברי הצוות המקצועי שנוהלו ע"י המועמד בפרויקט בהתאם לנדרש בסעיף 5.2.9.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</w:t>
            </w:r>
          </w:p>
        </w:tc>
        <w:tc>
          <w:tcPr>
            <w:tcW w:w="970" w:type="dxa"/>
            <w:shd w:val="clear" w:color="auto" w:fill="BFBFBF"/>
          </w:tcPr>
          <w:p w14:paraId="6554EF1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היקף כספי של הפרויקט (לא כולל מע"מ)</w:t>
            </w:r>
          </w:p>
        </w:tc>
        <w:tc>
          <w:tcPr>
            <w:tcW w:w="898" w:type="dxa"/>
            <w:shd w:val="clear" w:color="auto" w:fill="BFBFBF"/>
            <w:hideMark/>
          </w:tcPr>
          <w:p w14:paraId="06664F7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התחלה חודש</w:t>
            </w:r>
          </w:p>
          <w:p w14:paraId="1E03E5A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</w:p>
          <w:p w14:paraId="168DBB1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56502F0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898" w:type="dxa"/>
            <w:shd w:val="clear" w:color="auto" w:fill="BFBFBF"/>
            <w:hideMark/>
          </w:tcPr>
          <w:p w14:paraId="5D285A0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סיום חודש</w:t>
            </w:r>
          </w:p>
          <w:p w14:paraId="7011E95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ושנה</w:t>
            </w:r>
          </w:p>
          <w:p w14:paraId="7A31E76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לדוגמה מרץ 2017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  <w:t>)</w:t>
            </w:r>
          </w:p>
          <w:p w14:paraId="67864B6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 w:bidi="ar-SA"/>
              </w:rPr>
            </w:pPr>
          </w:p>
        </w:tc>
        <w:tc>
          <w:tcPr>
            <w:tcW w:w="1061" w:type="dxa"/>
            <w:shd w:val="clear" w:color="auto" w:fill="BFBFBF"/>
          </w:tcPr>
          <w:p w14:paraId="2606ABA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2"/>
                <w:szCs w:val="22"/>
                <w:rtl/>
                <w:lang w:eastAsia="zh-CN"/>
              </w:rPr>
              <w:t>איש קשר ופרטי התקשרות (מומלץ לציין יותר מגורם אחד, ויותר ממספר טלפון לכל גורם)</w:t>
            </w:r>
          </w:p>
        </w:tc>
      </w:tr>
      <w:tr w:rsidR="00000ECE" w:rsidRPr="00000ECE" w14:paraId="29683536" w14:textId="77777777" w:rsidTr="00430AE5">
        <w:trPr>
          <w:gridBefore w:val="1"/>
          <w:wBefore w:w="56" w:type="dxa"/>
        </w:trPr>
        <w:tc>
          <w:tcPr>
            <w:tcW w:w="692" w:type="dxa"/>
          </w:tcPr>
          <w:p w14:paraId="0AD3849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963" w:type="dxa"/>
            <w:shd w:val="clear" w:color="auto" w:fill="auto"/>
          </w:tcPr>
          <w:p w14:paraId="6F921FF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16" w:type="dxa"/>
            <w:shd w:val="clear" w:color="auto" w:fill="auto"/>
          </w:tcPr>
          <w:p w14:paraId="53E05C42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45" w:type="dxa"/>
            <w:shd w:val="clear" w:color="auto" w:fill="auto"/>
          </w:tcPr>
          <w:p w14:paraId="6140259E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58" w:type="dxa"/>
          </w:tcPr>
          <w:p w14:paraId="74F00FD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70" w:type="dxa"/>
          </w:tcPr>
          <w:p w14:paraId="389C851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8" w:type="dxa"/>
            <w:shd w:val="clear" w:color="auto" w:fill="auto"/>
          </w:tcPr>
          <w:p w14:paraId="67AAC96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8" w:type="dxa"/>
            <w:shd w:val="clear" w:color="auto" w:fill="auto"/>
          </w:tcPr>
          <w:p w14:paraId="1DFD4C8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61" w:type="dxa"/>
            <w:shd w:val="clear" w:color="auto" w:fill="auto"/>
          </w:tcPr>
          <w:p w14:paraId="196DEEA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67B7C771" w14:textId="77777777" w:rsidTr="00430AE5">
        <w:trPr>
          <w:gridBefore w:val="1"/>
          <w:wBefore w:w="56" w:type="dxa"/>
        </w:trPr>
        <w:tc>
          <w:tcPr>
            <w:tcW w:w="692" w:type="dxa"/>
          </w:tcPr>
          <w:p w14:paraId="1DCE1E3A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963" w:type="dxa"/>
            <w:shd w:val="clear" w:color="auto" w:fill="auto"/>
          </w:tcPr>
          <w:p w14:paraId="076A671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16" w:type="dxa"/>
            <w:shd w:val="clear" w:color="auto" w:fill="auto"/>
          </w:tcPr>
          <w:p w14:paraId="1801DD4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045" w:type="dxa"/>
            <w:shd w:val="clear" w:color="auto" w:fill="auto"/>
          </w:tcPr>
          <w:p w14:paraId="1A920924" w14:textId="77777777" w:rsidR="00000ECE" w:rsidRPr="00000ECE" w:rsidRDefault="00000ECE" w:rsidP="00000ECE">
            <w:pPr>
              <w:autoSpaceDE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958" w:type="dxa"/>
          </w:tcPr>
          <w:p w14:paraId="6F756D9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970" w:type="dxa"/>
          </w:tcPr>
          <w:p w14:paraId="06FA0696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8" w:type="dxa"/>
            <w:shd w:val="clear" w:color="auto" w:fill="auto"/>
          </w:tcPr>
          <w:p w14:paraId="40DB5BF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898" w:type="dxa"/>
            <w:shd w:val="clear" w:color="auto" w:fill="auto"/>
          </w:tcPr>
          <w:p w14:paraId="3A640AC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61" w:type="dxa"/>
            <w:shd w:val="clear" w:color="auto" w:fill="auto"/>
          </w:tcPr>
          <w:p w14:paraId="2AFDDA9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106B2C2B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ניתן להוסיף שורות לטבלה בהתאם לצורך</w:t>
      </w:r>
    </w:p>
    <w:p w14:paraId="7A8A3998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ind w:left="23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23D08377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ind w:left="232"/>
        <w:contextualSpacing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טבלה 3: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פרטים על ניסיון מנהל צוות מחקר התנהגותי ומדידת אפקטיביות בניהול צוות של לפחות 2 עובדים שעסק במחקר מעשי ו/או אקדמאי בתחום הכלכלה ההתנהגותית, מחקר התנהגותי יישומי או עיצוב התנהגות בהתאם לסעיף 5.2.9</w:t>
      </w:r>
      <w:r w:rsidRPr="00000ECE">
        <w:rPr>
          <w:rFonts w:ascii="David" w:eastAsia="Times New Roman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למסמכי המכרז</w:t>
      </w:r>
    </w:p>
    <w:tbl>
      <w:tblPr>
        <w:tblStyle w:val="1"/>
        <w:bidiVisual/>
        <w:tblW w:w="9521" w:type="dxa"/>
        <w:tblInd w:w="-5" w:type="dxa"/>
        <w:tblLook w:val="04A0" w:firstRow="1" w:lastRow="0" w:firstColumn="1" w:lastColumn="0" w:noHBand="0" w:noVBand="1"/>
      </w:tblPr>
      <w:tblGrid>
        <w:gridCol w:w="734"/>
        <w:gridCol w:w="1474"/>
        <w:gridCol w:w="2098"/>
        <w:gridCol w:w="1474"/>
        <w:gridCol w:w="1134"/>
        <w:gridCol w:w="1020"/>
        <w:gridCol w:w="1587"/>
      </w:tblGrid>
      <w:tr w:rsidR="00000ECE" w:rsidRPr="00000ECE" w14:paraId="6859AA84" w14:textId="77777777" w:rsidTr="00000ECE">
        <w:trPr>
          <w:trHeight w:val="1889"/>
          <w:tblHeader/>
        </w:trPr>
        <w:tc>
          <w:tcPr>
            <w:tcW w:w="734" w:type="dxa"/>
            <w:shd w:val="clear" w:color="auto" w:fill="BFBFBF"/>
          </w:tcPr>
          <w:p w14:paraId="115040D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proofErr w:type="spellStart"/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מס"ד</w:t>
            </w:r>
            <w:proofErr w:type="spellEnd"/>
          </w:p>
        </w:tc>
        <w:tc>
          <w:tcPr>
            <w:tcW w:w="1474" w:type="dxa"/>
            <w:shd w:val="clear" w:color="auto" w:fill="BFBFBF"/>
            <w:hideMark/>
          </w:tcPr>
          <w:p w14:paraId="4ED3BB4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שם החברה/ מוסד בה נצבר הניסיון הניהולי </w:t>
            </w:r>
          </w:p>
        </w:tc>
        <w:tc>
          <w:tcPr>
            <w:tcW w:w="2098" w:type="dxa"/>
            <w:shd w:val="clear" w:color="auto" w:fill="BFBFBF"/>
          </w:tcPr>
          <w:p w14:paraId="2BC3E6A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תפקיד</w:t>
            </w: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 xml:space="preserve"> ותיאור תפקיד</w:t>
            </w:r>
          </w:p>
          <w:p w14:paraId="1574BBC3" w14:textId="77777777" w:rsidR="00000ECE" w:rsidRPr="00000ECE" w:rsidRDefault="00000ECE" w:rsidP="00000ECE">
            <w:pPr>
              <w:widowControl w:val="0"/>
              <w:autoSpaceDE w:val="0"/>
              <w:autoSpaceDN w:val="0"/>
              <w:adjustRightInd w:val="0"/>
              <w:spacing w:before="120" w:after="120" w:line="360" w:lineRule="auto"/>
              <w:textAlignment w:val="baseline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</w:p>
        </w:tc>
        <w:tc>
          <w:tcPr>
            <w:tcW w:w="1474" w:type="dxa"/>
            <w:shd w:val="clear" w:color="auto" w:fill="BFBFBF"/>
          </w:tcPr>
          <w:p w14:paraId="3A53DD9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מספר חברי הצוות המקצועי שנוהלו ע"י המועמד בו זמנית במשך שנה ברציפות</w:t>
            </w:r>
          </w:p>
        </w:tc>
        <w:tc>
          <w:tcPr>
            <w:tcW w:w="1134" w:type="dxa"/>
            <w:shd w:val="clear" w:color="auto" w:fill="BFBFBF"/>
            <w:hideMark/>
          </w:tcPr>
          <w:p w14:paraId="3E67C03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התחלה חודש</w:t>
            </w:r>
          </w:p>
          <w:p w14:paraId="2D45F53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6FDC324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דצמבר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2016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  <w:p w14:paraId="6D812FE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1020" w:type="dxa"/>
            <w:shd w:val="clear" w:color="auto" w:fill="BFBFBF"/>
            <w:hideMark/>
          </w:tcPr>
          <w:p w14:paraId="1017524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תאריך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 xml:space="preserve"> 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סיום חודש</w:t>
            </w:r>
          </w:p>
          <w:p w14:paraId="69BBA7B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ושנה</w:t>
            </w:r>
          </w:p>
          <w:p w14:paraId="5F1EB78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(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לדוגמה מרץ 2017</w:t>
            </w: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  <w:t>)</w:t>
            </w:r>
          </w:p>
          <w:p w14:paraId="3872B26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 w:bidi="ar-SA"/>
              </w:rPr>
            </w:pPr>
          </w:p>
        </w:tc>
        <w:tc>
          <w:tcPr>
            <w:tcW w:w="1587" w:type="dxa"/>
            <w:shd w:val="clear" w:color="auto" w:fill="BFBFBF"/>
          </w:tcPr>
          <w:p w14:paraId="2332A110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after="0" w:line="360" w:lineRule="auto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איש קשר ופרטי התקשרות (מומלץ לציין יותר מגורם אחד, ויותר ממספר טלפון לכל גורם)</w:t>
            </w:r>
          </w:p>
        </w:tc>
      </w:tr>
      <w:tr w:rsidR="00000ECE" w:rsidRPr="00000ECE" w14:paraId="0CE51662" w14:textId="77777777" w:rsidTr="004C0C11">
        <w:tc>
          <w:tcPr>
            <w:tcW w:w="734" w:type="dxa"/>
          </w:tcPr>
          <w:p w14:paraId="52EF83A3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1</w:t>
            </w:r>
          </w:p>
        </w:tc>
        <w:tc>
          <w:tcPr>
            <w:tcW w:w="1474" w:type="dxa"/>
            <w:shd w:val="clear" w:color="auto" w:fill="auto"/>
          </w:tcPr>
          <w:p w14:paraId="4999DD7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2ED191CB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474" w:type="dxa"/>
          </w:tcPr>
          <w:p w14:paraId="38D2ECB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0ED10041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20" w:type="dxa"/>
            <w:shd w:val="clear" w:color="auto" w:fill="auto"/>
          </w:tcPr>
          <w:p w14:paraId="03037F2E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587" w:type="dxa"/>
            <w:shd w:val="clear" w:color="auto" w:fill="auto"/>
          </w:tcPr>
          <w:p w14:paraId="3832B8B7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  <w:tr w:rsidR="00000ECE" w:rsidRPr="00000ECE" w14:paraId="4194FE8F" w14:textId="77777777" w:rsidTr="004C0C11">
        <w:tc>
          <w:tcPr>
            <w:tcW w:w="734" w:type="dxa"/>
          </w:tcPr>
          <w:p w14:paraId="4B98662C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</w:pPr>
            <w:r w:rsidRPr="00000ECE">
              <w:rPr>
                <w:rFonts w:ascii="David" w:eastAsia="SimSun" w:hAnsi="David" w:cs="David" w:hint="cs"/>
                <w:b/>
                <w:bCs/>
                <w:color w:val="000000"/>
                <w:kern w:val="32"/>
                <w:sz w:val="24"/>
                <w:szCs w:val="24"/>
                <w:rtl/>
                <w:lang w:eastAsia="zh-CN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14:paraId="30948525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2098" w:type="dxa"/>
            <w:shd w:val="clear" w:color="auto" w:fill="auto"/>
          </w:tcPr>
          <w:p w14:paraId="4CC4AA24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/>
              </w:rPr>
            </w:pPr>
          </w:p>
        </w:tc>
        <w:tc>
          <w:tcPr>
            <w:tcW w:w="1474" w:type="dxa"/>
          </w:tcPr>
          <w:p w14:paraId="2FC00EC8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134" w:type="dxa"/>
            <w:shd w:val="clear" w:color="auto" w:fill="auto"/>
          </w:tcPr>
          <w:p w14:paraId="7603D11D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020" w:type="dxa"/>
            <w:shd w:val="clear" w:color="auto" w:fill="auto"/>
          </w:tcPr>
          <w:p w14:paraId="0B7A4A2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  <w:tc>
          <w:tcPr>
            <w:tcW w:w="1587" w:type="dxa"/>
            <w:shd w:val="clear" w:color="auto" w:fill="auto"/>
          </w:tcPr>
          <w:p w14:paraId="6D7BCDD9" w14:textId="77777777" w:rsidR="00000ECE" w:rsidRPr="00000ECE" w:rsidRDefault="00000ECE" w:rsidP="00000ECE">
            <w:pPr>
              <w:autoSpaceDE w:val="0"/>
              <w:autoSpaceDN w:val="0"/>
              <w:adjustRightInd w:val="0"/>
              <w:spacing w:line="360" w:lineRule="auto"/>
              <w:ind w:right="-284"/>
              <w:rPr>
                <w:rFonts w:ascii="David" w:eastAsia="SimSun" w:hAnsi="David" w:cs="David"/>
                <w:b/>
                <w:bCs/>
                <w:color w:val="000000"/>
                <w:kern w:val="32"/>
                <w:sz w:val="24"/>
                <w:szCs w:val="24"/>
                <w:highlight w:val="yellow"/>
                <w:rtl/>
                <w:lang w:eastAsia="zh-CN" w:bidi="ar-SA"/>
              </w:rPr>
            </w:pPr>
          </w:p>
        </w:tc>
      </w:tr>
    </w:tbl>
    <w:p w14:paraId="0BF69030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ניתן להוסיף שורות לטבלה בהתאם לצורך</w:t>
      </w:r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. </w:t>
      </w:r>
    </w:p>
    <w:p w14:paraId="0D064BEB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במידה וניהל המועמד מספר משתנה של עובדים לאורך תקופת </w:t>
      </w:r>
      <w:proofErr w:type="spellStart"/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>עבודותו</w:t>
      </w:r>
      <w:proofErr w:type="spellEnd"/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 באותה החברה יש לציין כל תקופה בשורה נפרדת ובלבד שתקופה זו נמשכה לפחות שנה (לדוגמה: תקופה 1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–</w:t>
      </w:r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 ינואר 16 עד מרץ 17, 2 עובדים; תקופה 2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–</w:t>
      </w:r>
      <w:r w:rsidRPr="00000ECE">
        <w:rPr>
          <w:rFonts w:ascii="David" w:eastAsia="Times New Roman" w:hAnsi="David" w:cs="David" w:hint="cs"/>
          <w:sz w:val="24"/>
          <w:szCs w:val="24"/>
          <w:u w:val="single"/>
          <w:rtl/>
        </w:rPr>
        <w:t xml:space="preserve"> אפריל 17 עד מאי 18, 4 עובדים וכדומה)</w:t>
      </w:r>
    </w:p>
    <w:p w14:paraId="459B3EFA" w14:textId="77777777" w:rsidR="00000ECE" w:rsidRPr="00000ECE" w:rsidRDefault="00000ECE" w:rsidP="00000ECE">
      <w:pPr>
        <w:tabs>
          <w:tab w:val="left" w:pos="6536"/>
        </w:tabs>
        <w:autoSpaceDE w:val="0"/>
        <w:autoSpaceDN w:val="0"/>
        <w:spacing w:before="120" w:after="120" w:line="360" w:lineRule="auto"/>
        <w:ind w:left="232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7A05426B" w14:textId="79DAD975" w:rsidR="00000ECE" w:rsidRPr="00000ECE" w:rsidRDefault="00000ECE" w:rsidP="00430AE5">
      <w:pPr>
        <w:bidi w:val="0"/>
        <w:spacing w:after="0" w:line="360" w:lineRule="auto"/>
        <w:jc w:val="right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br w:type="page"/>
      </w:r>
      <w:r w:rsidRPr="00000ECE">
        <w:rPr>
          <w:rFonts w:ascii="David" w:eastAsia="Times New Roman" w:hAnsi="David" w:cs="David"/>
          <w:sz w:val="24"/>
          <w:szCs w:val="24"/>
          <w:rtl/>
        </w:rPr>
        <w:lastRenderedPageBreak/>
        <w:t xml:space="preserve">בהתייחס לניסיון מנהל צוות מחקר התנהגותי ומדידת אפקטיביות המוצג בסעיפים 2.1 ו-2.2 לנספח י"ב 2, </w:t>
      </w:r>
    </w:p>
    <w:p w14:paraId="36D1EE18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זה שמי, להלן חתימתי ותוכן תצהירי דלעיל אמת.       </w:t>
      </w:r>
    </w:p>
    <w:p w14:paraId="2EA7E5DD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שם מלא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softHyphen/>
        <w:t>________________</w:t>
      </w:r>
    </w:p>
    <w:p w14:paraId="7A2A0C46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חתימה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3A25D417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</w:t>
      </w:r>
    </w:p>
    <w:p w14:paraId="5846372B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חתימה וחותמת מנהל צוות מחקר התנהגותי ומדידת אפקטיביות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</w:t>
      </w:r>
    </w:p>
    <w:p w14:paraId="18BF4B09" w14:textId="77777777" w:rsidR="00000ECE" w:rsidRPr="00000ECE" w:rsidRDefault="00000ECE" w:rsidP="00000ECE">
      <w:pPr>
        <w:spacing w:after="200" w:line="360" w:lineRule="auto"/>
        <w:jc w:val="both"/>
        <w:rPr>
          <w:rFonts w:ascii="David" w:eastAsia="Times New Roman" w:hAnsi="David" w:cs="David"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_______________________________________________________</w:t>
      </w:r>
    </w:p>
    <w:p w14:paraId="7DAE46A6" w14:textId="77777777" w:rsidR="00000ECE" w:rsidRPr="00000ECE" w:rsidRDefault="00000ECE" w:rsidP="00000ECE">
      <w:pPr>
        <w:tabs>
          <w:tab w:val="left" w:pos="3184"/>
          <w:tab w:val="center" w:pos="4819"/>
        </w:tabs>
        <w:spacing w:before="120" w:after="120" w:line="36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</w:p>
    <w:p w14:paraId="21D938DB" w14:textId="77777777" w:rsidR="00000ECE" w:rsidRPr="00000ECE" w:rsidRDefault="00000ECE" w:rsidP="00000ECE">
      <w:pPr>
        <w:spacing w:after="0" w:line="360" w:lineRule="auto"/>
        <w:jc w:val="both"/>
        <w:rPr>
          <w:rFonts w:ascii="David" w:eastAsia="Times New Roman" w:hAnsi="David" w:cs="David"/>
          <w:sz w:val="24"/>
          <w:szCs w:val="24"/>
          <w:rtl/>
        </w:rPr>
      </w:pPr>
    </w:p>
    <w:p w14:paraId="2566E86D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</w:p>
    <w:p w14:paraId="354D9D52" w14:textId="77777777" w:rsidR="00000ECE" w:rsidRPr="00000ECE" w:rsidRDefault="00000ECE" w:rsidP="00000ECE">
      <w:pPr>
        <w:spacing w:before="360" w:after="360" w:line="360" w:lineRule="auto"/>
        <w:ind w:right="567" w:hanging="102"/>
        <w:jc w:val="both"/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</w:pPr>
      <w:r w:rsidRPr="00000ECE">
        <w:rPr>
          <w:rFonts w:ascii="David" w:eastAsia="Times New Roman" w:hAnsi="David" w:cs="David"/>
          <w:b/>
          <w:bCs/>
          <w:sz w:val="24"/>
          <w:szCs w:val="24"/>
          <w:u w:val="single"/>
          <w:rtl/>
        </w:rPr>
        <w:t>אישור עורך הדין</w:t>
      </w:r>
    </w:p>
    <w:p w14:paraId="7D9933AB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   </w:t>
      </w:r>
    </w:p>
    <w:p w14:paraId="79602200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תאריך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</w:t>
      </w:r>
    </w:p>
    <w:p w14:paraId="78055601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חתימת עורך הדין 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__________________________</w:t>
      </w:r>
    </w:p>
    <w:p w14:paraId="7FC155E0" w14:textId="77777777" w:rsidR="00000ECE" w:rsidRPr="00000ECE" w:rsidRDefault="00000ECE" w:rsidP="00000ECE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  <w:rtl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>חותמת ומספר רישיון עורך דין</w:t>
      </w:r>
      <w:r w:rsidRPr="00000ECE">
        <w:rPr>
          <w:rFonts w:ascii="David" w:eastAsia="Times New Roman" w:hAnsi="David" w:cs="David"/>
          <w:sz w:val="24"/>
          <w:szCs w:val="24"/>
          <w:u w:val="single"/>
          <w:rtl/>
        </w:rPr>
        <w:t>_____________________</w:t>
      </w:r>
      <w:r w:rsidRPr="00000ECE">
        <w:rPr>
          <w:rFonts w:ascii="David" w:eastAsia="Times New Roman" w:hAnsi="David" w:cs="David"/>
          <w:sz w:val="24"/>
          <w:szCs w:val="24"/>
          <w:rtl/>
        </w:rPr>
        <w:t xml:space="preserve">                                                                                         </w:t>
      </w:r>
    </w:p>
    <w:p w14:paraId="5B345D19" w14:textId="02B9EE22" w:rsidR="00000ECE" w:rsidRPr="00000ECE" w:rsidRDefault="00000ECE" w:rsidP="00430AE5">
      <w:pPr>
        <w:spacing w:after="120" w:line="360" w:lineRule="auto"/>
        <w:ind w:right="567"/>
        <w:jc w:val="both"/>
        <w:rPr>
          <w:rFonts w:ascii="David" w:eastAsia="Times New Roman" w:hAnsi="David" w:cs="David"/>
          <w:sz w:val="24"/>
          <w:szCs w:val="24"/>
        </w:rPr>
      </w:pPr>
      <w:r w:rsidRPr="00000ECE">
        <w:rPr>
          <w:rFonts w:ascii="David" w:eastAsia="Times New Roman" w:hAnsi="David" w:cs="David"/>
          <w:sz w:val="24"/>
          <w:szCs w:val="24"/>
          <w:rtl/>
        </w:rPr>
        <w:t xml:space="preserve"> </w:t>
      </w:r>
    </w:p>
    <w:p w14:paraId="3B674D15" w14:textId="02E45C75" w:rsidR="00B014CA" w:rsidRPr="00000ECE" w:rsidRDefault="00B014CA" w:rsidP="00B014CA"/>
    <w:sectPr w:rsidR="00B014CA" w:rsidRPr="00000ECE" w:rsidSect="000B49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1E5"/>
    <w:multiLevelType w:val="multilevel"/>
    <w:tmpl w:val="3722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0C544E"/>
    <w:multiLevelType w:val="hybridMultilevel"/>
    <w:tmpl w:val="121E6CB8"/>
    <w:lvl w:ilvl="0" w:tplc="200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B5F30C4"/>
    <w:multiLevelType w:val="hybridMultilevel"/>
    <w:tmpl w:val="0820F5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65C4E"/>
    <w:multiLevelType w:val="hybridMultilevel"/>
    <w:tmpl w:val="B0C4E3C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60554E"/>
    <w:multiLevelType w:val="hybridMultilevel"/>
    <w:tmpl w:val="0A420094"/>
    <w:lvl w:ilvl="0" w:tplc="B6C2B7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104A0"/>
    <w:multiLevelType w:val="multilevel"/>
    <w:tmpl w:val="37229D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504EF0"/>
    <w:multiLevelType w:val="hybridMultilevel"/>
    <w:tmpl w:val="AF8E8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EEA"/>
    <w:multiLevelType w:val="hybridMultilevel"/>
    <w:tmpl w:val="3B8E36C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8F4234"/>
    <w:multiLevelType w:val="hybridMultilevel"/>
    <w:tmpl w:val="641E6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5257331">
    <w:abstractNumId w:val="6"/>
  </w:num>
  <w:num w:numId="2" w16cid:durableId="1424718259">
    <w:abstractNumId w:val="1"/>
  </w:num>
  <w:num w:numId="3" w16cid:durableId="135807360">
    <w:abstractNumId w:val="4"/>
  </w:num>
  <w:num w:numId="4" w16cid:durableId="544293341">
    <w:abstractNumId w:val="3"/>
  </w:num>
  <w:num w:numId="5" w16cid:durableId="2039311535">
    <w:abstractNumId w:val="7"/>
  </w:num>
  <w:num w:numId="6" w16cid:durableId="1223056854">
    <w:abstractNumId w:val="2"/>
  </w:num>
  <w:num w:numId="7" w16cid:durableId="690765898">
    <w:abstractNumId w:val="0"/>
  </w:num>
  <w:num w:numId="8" w16cid:durableId="349842727">
    <w:abstractNumId w:val="5"/>
  </w:num>
  <w:num w:numId="9" w16cid:durableId="2080050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32"/>
    <w:rsid w:val="00000ECE"/>
    <w:rsid w:val="000B49FC"/>
    <w:rsid w:val="00193B09"/>
    <w:rsid w:val="00324032"/>
    <w:rsid w:val="00430AE5"/>
    <w:rsid w:val="00695175"/>
    <w:rsid w:val="00B0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701A"/>
  <w15:chartTrackingRefBased/>
  <w15:docId w15:val="{99A6F9D3-47CA-48E0-B145-CC03751B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E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טקסט טבלה תחתונה,שורות לחתימה"/>
    <w:basedOn w:val="a1"/>
    <w:uiPriority w:val="39"/>
    <w:rsid w:val="00193B09"/>
    <w:pPr>
      <w:bidi/>
      <w:spacing w:after="20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כותרת 3 תו"/>
    <w:basedOn w:val="a0"/>
    <w:link w:val="3"/>
    <w:uiPriority w:val="9"/>
    <w:semiHidden/>
    <w:rsid w:val="00000EC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1">
    <w:name w:val="שורות לחתימה1"/>
    <w:basedOn w:val="a1"/>
    <w:next w:val="a3"/>
    <w:rsid w:val="00000ECE"/>
    <w:pPr>
      <w:bidi/>
      <w:spacing w:after="200" w:line="288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.wikipedia.org/wiki/%D7%9E%D7%90%D7%92%D7%A8_%D7%9E%D7%99%D7%93%D7%A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2804</Words>
  <Characters>14021</Characters>
  <Application>Microsoft Office Word</Application>
  <DocSecurity>0</DocSecurity>
  <Lines>116</Lines>
  <Paragraphs>33</Paragraphs>
  <ScaleCrop>false</ScaleCrop>
  <Company/>
  <LinksUpToDate>false</LinksUpToDate>
  <CharactersWithSpaces>16792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Tal</dc:creator>
  <cp:keywords/>
  <dc:description/>
  <cp:lastModifiedBy>Eran Tal</cp:lastModifiedBy>
  <cp:revision>5</cp:revision>
  <dcterms:created xsi:type="dcterms:W3CDTF">2022-12-11T14:07:00Z</dcterms:created>
  <dcterms:modified xsi:type="dcterms:W3CDTF">2022-12-11T14:29:00Z</dcterms:modified>
</cp:coreProperties>
</file>